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56" w:type="dxa"/>
        <w:tblLayout w:type="fixed"/>
        <w:tblLook w:val="01E0" w:firstRow="1" w:lastRow="1" w:firstColumn="1" w:lastColumn="1" w:noHBand="0" w:noVBand="0"/>
      </w:tblPr>
      <w:tblGrid>
        <w:gridCol w:w="9356"/>
      </w:tblGrid>
      <w:tr w:rsidR="00A67B7E">
        <w:tc>
          <w:tcPr>
            <w:tcW w:w="9356" w:type="dxa"/>
            <w:tcMar>
              <w:top w:w="0" w:type="dxa"/>
              <w:left w:w="0" w:type="dxa"/>
              <w:bottom w:w="0" w:type="dxa"/>
              <w:right w:w="0" w:type="dxa"/>
            </w:tcMar>
          </w:tcPr>
          <w:p w:rsidR="00A67B7E" w:rsidRDefault="00A67B7E">
            <w:pPr>
              <w:spacing w:line="1" w:lineRule="auto"/>
            </w:pPr>
          </w:p>
        </w:tc>
      </w:tr>
    </w:tbl>
    <w:p w:rsidR="00A67B7E" w:rsidRDefault="00A67B7E">
      <w:pPr>
        <w:rPr>
          <w:vanish/>
        </w:rPr>
      </w:pPr>
      <w:bookmarkStart w:id="0" w:name="__bookmark_3"/>
      <w:bookmarkEnd w:id="0"/>
    </w:p>
    <w:tbl>
      <w:tblPr>
        <w:tblOverlap w:val="never"/>
        <w:tblW w:w="9464" w:type="dxa"/>
        <w:tblInd w:w="-23" w:type="dxa"/>
        <w:tblLayout w:type="fixed"/>
        <w:tblLook w:val="01E0" w:firstRow="1" w:lastRow="1" w:firstColumn="1" w:lastColumn="1" w:noHBand="0" w:noVBand="0"/>
      </w:tblPr>
      <w:tblGrid>
        <w:gridCol w:w="9464"/>
      </w:tblGrid>
      <w:tr w:rsidR="00A67B7E" w:rsidTr="00AE3A27">
        <w:trPr>
          <w:tblHeader/>
        </w:trPr>
        <w:tc>
          <w:tcPr>
            <w:tcW w:w="9464"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Default="00A67B7E">
            <w:pPr>
              <w:spacing w:line="1" w:lineRule="auto"/>
              <w:jc w:val="center"/>
            </w:pP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00B06" w:rsidRPr="00400B06" w:rsidRDefault="000C0AC0">
            <w:pPr>
              <w:rPr>
                <w:color w:val="000000"/>
                <w:sz w:val="22"/>
                <w:szCs w:val="22"/>
              </w:rPr>
            </w:pPr>
            <w:r w:rsidRPr="00400B06">
              <w:rPr>
                <w:color w:val="000000"/>
                <w:sz w:val="22"/>
                <w:szCs w:val="22"/>
              </w:rPr>
              <w:t xml:space="preserve"> </w:t>
            </w:r>
          </w:p>
          <w:tbl>
            <w:tblPr>
              <w:tblW w:w="9393" w:type="dxa"/>
              <w:tblLayout w:type="fixed"/>
              <w:tblLook w:val="04A0" w:firstRow="1" w:lastRow="0" w:firstColumn="1" w:lastColumn="0" w:noHBand="0" w:noVBand="1"/>
            </w:tblPr>
            <w:tblGrid>
              <w:gridCol w:w="2648"/>
              <w:gridCol w:w="252"/>
              <w:gridCol w:w="3433"/>
              <w:gridCol w:w="1480"/>
              <w:gridCol w:w="1580"/>
            </w:tblGrid>
            <w:tr w:rsidR="00400B06" w:rsidRPr="00400B06" w:rsidTr="00400B06">
              <w:trPr>
                <w:trHeight w:val="383"/>
              </w:trPr>
              <w:tc>
                <w:tcPr>
                  <w:tcW w:w="9393" w:type="dxa"/>
                  <w:gridSpan w:val="5"/>
                  <w:tcBorders>
                    <w:top w:val="nil"/>
                    <w:left w:val="nil"/>
                    <w:bottom w:val="nil"/>
                    <w:right w:val="nil"/>
                  </w:tcBorders>
                  <w:shd w:val="clear" w:color="auto" w:fill="auto"/>
                  <w:vAlign w:val="bottom"/>
                  <w:hideMark/>
                </w:tcPr>
                <w:p w:rsidR="00400B06" w:rsidRPr="00400B06" w:rsidRDefault="00400B06" w:rsidP="00400B06">
                  <w:pPr>
                    <w:jc w:val="center"/>
                    <w:rPr>
                      <w:b/>
                      <w:bCs/>
                      <w:color w:val="000000"/>
                      <w:sz w:val="22"/>
                      <w:szCs w:val="22"/>
                    </w:rPr>
                  </w:pPr>
                  <w:bookmarkStart w:id="1" w:name="RANGE!A1:F15"/>
                  <w:r w:rsidRPr="00400B06">
                    <w:rPr>
                      <w:b/>
                      <w:bCs/>
                      <w:color w:val="000000"/>
                      <w:sz w:val="22"/>
                      <w:szCs w:val="22"/>
                    </w:rPr>
                    <w:t>ПОЯСНИТЕЛЬНАЯ ЗАПИСКА</w:t>
                  </w:r>
                  <w:bookmarkEnd w:id="1"/>
                </w:p>
              </w:tc>
            </w:tr>
            <w:tr w:rsidR="00400B06" w:rsidRPr="00400B06" w:rsidTr="00400B06">
              <w:trPr>
                <w:trHeight w:val="387"/>
              </w:trPr>
              <w:tc>
                <w:tcPr>
                  <w:tcW w:w="9393" w:type="dxa"/>
                  <w:gridSpan w:val="5"/>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 xml:space="preserve"> </w:t>
                  </w:r>
                </w:p>
              </w:tc>
            </w:tr>
            <w:tr w:rsidR="00400B06" w:rsidRPr="00400B06" w:rsidTr="00400B06">
              <w:trPr>
                <w:trHeight w:val="375"/>
              </w:trPr>
              <w:tc>
                <w:tcPr>
                  <w:tcW w:w="7813" w:type="dxa"/>
                  <w:gridSpan w:val="4"/>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КОДЫ</w:t>
                  </w:r>
                </w:p>
              </w:tc>
            </w:tr>
            <w:tr w:rsidR="00400B06" w:rsidRPr="00400B06" w:rsidTr="00400B06">
              <w:trPr>
                <w:trHeight w:val="750"/>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jc w:val="center"/>
                    <w:rPr>
                      <w:color w:val="000000"/>
                      <w:sz w:val="22"/>
                      <w:szCs w:val="22"/>
                    </w:rPr>
                  </w:pP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Форма по ОКУД</w:t>
                  </w:r>
                </w:p>
              </w:tc>
              <w:tc>
                <w:tcPr>
                  <w:tcW w:w="1580" w:type="dxa"/>
                  <w:tcBorders>
                    <w:top w:val="single" w:sz="8" w:space="0" w:color="000000"/>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0503160</w:t>
                  </w:r>
                </w:p>
              </w:tc>
            </w:tr>
            <w:tr w:rsidR="00400B06" w:rsidRPr="00400B06" w:rsidTr="00400B06">
              <w:trPr>
                <w:trHeight w:val="387"/>
              </w:trPr>
              <w:tc>
                <w:tcPr>
                  <w:tcW w:w="2900" w:type="dxa"/>
                  <w:gridSpan w:val="2"/>
                  <w:tcBorders>
                    <w:top w:val="nil"/>
                    <w:left w:val="nil"/>
                    <w:bottom w:val="nil"/>
                    <w:right w:val="nil"/>
                  </w:tcBorders>
                  <w:shd w:val="clear" w:color="auto" w:fill="auto"/>
                  <w:vAlign w:val="bottom"/>
                  <w:hideMark/>
                </w:tcPr>
                <w:p w:rsidR="00400B06" w:rsidRPr="00400B06" w:rsidRDefault="00400B06" w:rsidP="00400B06">
                  <w:pPr>
                    <w:jc w:val="center"/>
                    <w:rPr>
                      <w:color w:val="000000"/>
                      <w:sz w:val="22"/>
                      <w:szCs w:val="22"/>
                    </w:rPr>
                  </w:pPr>
                </w:p>
              </w:tc>
              <w:tc>
                <w:tcPr>
                  <w:tcW w:w="3433" w:type="dxa"/>
                  <w:tcBorders>
                    <w:top w:val="nil"/>
                    <w:left w:val="nil"/>
                    <w:bottom w:val="nil"/>
                    <w:right w:val="nil"/>
                  </w:tcBorders>
                  <w:shd w:val="clear" w:color="auto" w:fill="auto"/>
                  <w:vAlign w:val="bottom"/>
                  <w:hideMark/>
                </w:tcPr>
                <w:p w:rsidR="00400B06" w:rsidRPr="00400B06" w:rsidRDefault="00400B06" w:rsidP="00E9145D">
                  <w:pPr>
                    <w:jc w:val="center"/>
                    <w:rPr>
                      <w:color w:val="000000"/>
                      <w:sz w:val="22"/>
                      <w:szCs w:val="22"/>
                    </w:rPr>
                  </w:pPr>
                  <w:proofErr w:type="gramStart"/>
                  <w:r w:rsidRPr="00400B06">
                    <w:rPr>
                      <w:color w:val="000000"/>
                      <w:sz w:val="22"/>
                      <w:szCs w:val="22"/>
                    </w:rPr>
                    <w:t>на</w:t>
                  </w:r>
                  <w:proofErr w:type="gramEnd"/>
                  <w:r w:rsidRPr="00400B06">
                    <w:rPr>
                      <w:color w:val="000000"/>
                      <w:sz w:val="22"/>
                      <w:szCs w:val="22"/>
                    </w:rPr>
                    <w:t xml:space="preserve"> 1 января 202</w:t>
                  </w:r>
                  <w:r w:rsidR="00E9145D">
                    <w:rPr>
                      <w:color w:val="000000"/>
                      <w:sz w:val="22"/>
                      <w:szCs w:val="22"/>
                    </w:rPr>
                    <w:t>4</w:t>
                  </w:r>
                  <w:r w:rsidRPr="00400B06">
                    <w:rPr>
                      <w:color w:val="000000"/>
                      <w:sz w:val="22"/>
                      <w:szCs w:val="22"/>
                    </w:rPr>
                    <w:t xml:space="preserve"> г.</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Дата</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E9145D">
                  <w:pPr>
                    <w:jc w:val="center"/>
                    <w:rPr>
                      <w:color w:val="000000"/>
                      <w:sz w:val="22"/>
                      <w:szCs w:val="22"/>
                    </w:rPr>
                  </w:pPr>
                  <w:r w:rsidRPr="00400B06">
                    <w:rPr>
                      <w:color w:val="000000"/>
                      <w:sz w:val="22"/>
                      <w:szCs w:val="22"/>
                    </w:rPr>
                    <w:t>01.01.202</w:t>
                  </w:r>
                  <w:r w:rsidR="00E9145D">
                    <w:rPr>
                      <w:color w:val="000000"/>
                      <w:sz w:val="22"/>
                      <w:szCs w:val="22"/>
                    </w:rPr>
                    <w:t>4</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Главный распорядитель, распорядитель,</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vMerge w:val="restart"/>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ГРБС</w:t>
                  </w:r>
                </w:p>
              </w:tc>
            </w:tr>
            <w:tr w:rsidR="00400B06" w:rsidRPr="00400B06" w:rsidTr="00400B06">
              <w:trPr>
                <w:trHeight w:val="773"/>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получатель</w:t>
                  </w:r>
                  <w:proofErr w:type="gramEnd"/>
                  <w:r w:rsidRPr="00400B06">
                    <w:rPr>
                      <w:color w:val="000000"/>
                      <w:sz w:val="22"/>
                      <w:szCs w:val="22"/>
                    </w:rPr>
                    <w:t xml:space="preserve"> бюджетных средств, главный администратор,</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vMerge/>
                  <w:tcBorders>
                    <w:top w:val="nil"/>
                    <w:left w:val="single" w:sz="8" w:space="0" w:color="000000"/>
                    <w:bottom w:val="single" w:sz="4" w:space="0" w:color="000000"/>
                    <w:right w:val="single" w:sz="8" w:space="0" w:color="000000"/>
                  </w:tcBorders>
                  <w:vAlign w:val="center"/>
                  <w:hideMark/>
                </w:tcPr>
                <w:p w:rsidR="00400B06" w:rsidRPr="00400B06" w:rsidRDefault="00400B06" w:rsidP="00400B06">
                  <w:pPr>
                    <w:rPr>
                      <w:color w:val="000000"/>
                      <w:sz w:val="22"/>
                      <w:szCs w:val="22"/>
                    </w:rPr>
                  </w:pP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администратор</w:t>
                  </w:r>
                  <w:proofErr w:type="gramEnd"/>
                  <w:r w:rsidRPr="00400B06">
                    <w:rPr>
                      <w:color w:val="000000"/>
                      <w:sz w:val="22"/>
                      <w:szCs w:val="22"/>
                    </w:rPr>
                    <w:t xml:space="preserve"> доходов бюджета,</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ОКПО</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E9145D" w:rsidP="00400B06">
                  <w:pPr>
                    <w:jc w:val="center"/>
                    <w:rPr>
                      <w:color w:val="000000"/>
                      <w:sz w:val="22"/>
                      <w:szCs w:val="22"/>
                    </w:rPr>
                  </w:pPr>
                  <w:r>
                    <w:rPr>
                      <w:color w:val="000000"/>
                      <w:sz w:val="22"/>
                      <w:szCs w:val="22"/>
                    </w:rPr>
                    <w:t>82346585</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главный</w:t>
                  </w:r>
                  <w:proofErr w:type="gramEnd"/>
                  <w:r w:rsidRPr="00400B06">
                    <w:rPr>
                      <w:color w:val="000000"/>
                      <w:sz w:val="22"/>
                      <w:szCs w:val="22"/>
                    </w:rPr>
                    <w:t xml:space="preserve"> администратор, администратор</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источников</w:t>
                  </w:r>
                  <w:proofErr w:type="gramEnd"/>
                  <w:r w:rsidRPr="00400B06">
                    <w:rPr>
                      <w:color w:val="000000"/>
                      <w:sz w:val="22"/>
                      <w:szCs w:val="22"/>
                    </w:rPr>
                    <w:t xml:space="preserve"> финансирования</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3538BD">
              <w:trPr>
                <w:trHeight w:val="80"/>
              </w:trPr>
              <w:tc>
                <w:tcPr>
                  <w:tcW w:w="2648" w:type="dxa"/>
                  <w:tcBorders>
                    <w:top w:val="nil"/>
                    <w:left w:val="nil"/>
                    <w:bottom w:val="nil"/>
                    <w:right w:val="nil"/>
                  </w:tcBorders>
                  <w:shd w:val="clear" w:color="auto" w:fill="auto"/>
                  <w:hideMark/>
                </w:tcPr>
                <w:p w:rsidR="00400B06" w:rsidRPr="00400B06" w:rsidRDefault="00400B06" w:rsidP="00400B06">
                  <w:pPr>
                    <w:rPr>
                      <w:color w:val="000000"/>
                      <w:sz w:val="22"/>
                      <w:szCs w:val="22"/>
                    </w:rPr>
                  </w:pPr>
                  <w:proofErr w:type="gramStart"/>
                  <w:r w:rsidRPr="00400B06">
                    <w:rPr>
                      <w:color w:val="000000"/>
                      <w:sz w:val="22"/>
                      <w:szCs w:val="22"/>
                    </w:rPr>
                    <w:t>дефицита</w:t>
                  </w:r>
                  <w:proofErr w:type="gramEnd"/>
                  <w:r w:rsidRPr="00400B06">
                    <w:rPr>
                      <w:color w:val="000000"/>
                      <w:sz w:val="22"/>
                      <w:szCs w:val="22"/>
                    </w:rPr>
                    <w:t xml:space="preserve"> бюджета</w:t>
                  </w:r>
                </w:p>
              </w:tc>
              <w:tc>
                <w:tcPr>
                  <w:tcW w:w="3685" w:type="dxa"/>
                  <w:gridSpan w:val="2"/>
                  <w:tcBorders>
                    <w:top w:val="nil"/>
                    <w:left w:val="nil"/>
                    <w:bottom w:val="nil"/>
                    <w:right w:val="nil"/>
                  </w:tcBorders>
                  <w:shd w:val="clear" w:color="auto" w:fill="auto"/>
                  <w:hideMark/>
                </w:tcPr>
                <w:p w:rsidR="00400B06" w:rsidRPr="00400B06" w:rsidRDefault="00400B06" w:rsidP="00E9145D">
                  <w:pPr>
                    <w:rPr>
                      <w:color w:val="000000"/>
                      <w:sz w:val="22"/>
                      <w:szCs w:val="22"/>
                      <w:u w:val="single"/>
                    </w:rPr>
                  </w:pPr>
                  <w:r w:rsidRPr="00400B06">
                    <w:rPr>
                      <w:color w:val="000000"/>
                      <w:sz w:val="22"/>
                      <w:szCs w:val="22"/>
                      <w:u w:val="single"/>
                    </w:rPr>
                    <w:t xml:space="preserve">УПРАВЛЕНИЕ ФИНАНСОВ СЯМЖЕНСКОГО МУНИЦИПАЛЬНОГО </w:t>
                  </w:r>
                  <w:r w:rsidR="00E9145D">
                    <w:rPr>
                      <w:color w:val="000000"/>
                      <w:sz w:val="22"/>
                      <w:szCs w:val="22"/>
                      <w:u w:val="single"/>
                    </w:rPr>
                    <w:t>ОКРУГА</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Глава по БК</w:t>
                  </w: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E9145D" w:rsidP="00400B06">
                  <w:pPr>
                    <w:jc w:val="center"/>
                    <w:rPr>
                      <w:color w:val="000000"/>
                      <w:sz w:val="22"/>
                      <w:szCs w:val="22"/>
                    </w:rPr>
                  </w:pPr>
                  <w:r>
                    <w:rPr>
                      <w:color w:val="000000"/>
                      <w:sz w:val="22"/>
                      <w:szCs w:val="22"/>
                    </w:rPr>
                    <w:t>8</w:t>
                  </w:r>
                  <w:r w:rsidR="00400B06" w:rsidRPr="00400B06">
                    <w:rPr>
                      <w:color w:val="000000"/>
                      <w:sz w:val="22"/>
                      <w:szCs w:val="22"/>
                    </w:rPr>
                    <w:t>16</w:t>
                  </w:r>
                </w:p>
              </w:tc>
            </w:tr>
            <w:tr w:rsidR="00400B06" w:rsidRPr="00400B06" w:rsidTr="00400B06">
              <w:trPr>
                <w:trHeight w:val="773"/>
              </w:trPr>
              <w:tc>
                <w:tcPr>
                  <w:tcW w:w="2648"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Наименование бюджета</w:t>
                  </w:r>
                </w:p>
              </w:tc>
              <w:tc>
                <w:tcPr>
                  <w:tcW w:w="3685" w:type="dxa"/>
                  <w:gridSpan w:val="2"/>
                  <w:vMerge w:val="restart"/>
                  <w:tcBorders>
                    <w:top w:val="nil"/>
                    <w:left w:val="nil"/>
                    <w:bottom w:val="nil"/>
                    <w:right w:val="nil"/>
                  </w:tcBorders>
                  <w:shd w:val="clear" w:color="auto" w:fill="auto"/>
                  <w:vAlign w:val="bottom"/>
                  <w:hideMark/>
                </w:tcPr>
                <w:p w:rsidR="00400B06" w:rsidRPr="00400B06" w:rsidRDefault="00400B06" w:rsidP="001E3ADA">
                  <w:pPr>
                    <w:rPr>
                      <w:color w:val="000000"/>
                      <w:sz w:val="22"/>
                      <w:szCs w:val="22"/>
                      <w:u w:val="single"/>
                    </w:rPr>
                  </w:pPr>
                  <w:r w:rsidRPr="00400B06">
                    <w:rPr>
                      <w:color w:val="000000"/>
                      <w:sz w:val="22"/>
                      <w:szCs w:val="22"/>
                      <w:u w:val="single"/>
                    </w:rPr>
                    <w:t xml:space="preserve">Бюджет </w:t>
                  </w:r>
                  <w:proofErr w:type="spellStart"/>
                  <w:r w:rsidRPr="00400B06">
                    <w:rPr>
                      <w:color w:val="000000"/>
                      <w:sz w:val="22"/>
                      <w:szCs w:val="22"/>
                      <w:u w:val="single"/>
                    </w:rPr>
                    <w:t>Сямженского</w:t>
                  </w:r>
                  <w:proofErr w:type="spellEnd"/>
                  <w:r w:rsidRPr="00400B06">
                    <w:rPr>
                      <w:color w:val="000000"/>
                      <w:sz w:val="22"/>
                      <w:szCs w:val="22"/>
                      <w:u w:val="single"/>
                    </w:rPr>
                    <w:t xml:space="preserve"> М</w:t>
                  </w:r>
                  <w:r w:rsidR="001E3ADA">
                    <w:rPr>
                      <w:color w:val="000000"/>
                      <w:sz w:val="22"/>
                      <w:szCs w:val="22"/>
                      <w:u w:val="single"/>
                    </w:rPr>
                    <w:t>О</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u w:val="single"/>
                    </w:rPr>
                  </w:pPr>
                </w:p>
              </w:tc>
              <w:tc>
                <w:tcPr>
                  <w:tcW w:w="1580" w:type="dxa"/>
                  <w:tcBorders>
                    <w:top w:val="single" w:sz="4" w:space="0" w:color="000000"/>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3538BD">
              <w:trPr>
                <w:trHeight w:val="80"/>
              </w:trPr>
              <w:tc>
                <w:tcPr>
                  <w:tcW w:w="2648"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w:t>
                  </w:r>
                  <w:proofErr w:type="gramStart"/>
                  <w:r w:rsidRPr="00400B06">
                    <w:rPr>
                      <w:color w:val="000000"/>
                      <w:sz w:val="22"/>
                      <w:szCs w:val="22"/>
                    </w:rPr>
                    <w:t>публично</w:t>
                  </w:r>
                  <w:proofErr w:type="gramEnd"/>
                  <w:r w:rsidRPr="00400B06">
                    <w:rPr>
                      <w:color w:val="000000"/>
                      <w:sz w:val="22"/>
                      <w:szCs w:val="22"/>
                    </w:rPr>
                    <w:t>-правового образования)</w:t>
                  </w:r>
                </w:p>
              </w:tc>
              <w:tc>
                <w:tcPr>
                  <w:tcW w:w="3685" w:type="dxa"/>
                  <w:gridSpan w:val="2"/>
                  <w:vMerge/>
                  <w:tcBorders>
                    <w:top w:val="nil"/>
                    <w:left w:val="nil"/>
                    <w:bottom w:val="nil"/>
                    <w:right w:val="nil"/>
                  </w:tcBorders>
                  <w:vAlign w:val="center"/>
                  <w:hideMark/>
                </w:tcPr>
                <w:p w:rsidR="00400B06" w:rsidRPr="00400B06" w:rsidRDefault="00400B06" w:rsidP="00400B06">
                  <w:pPr>
                    <w:rPr>
                      <w:color w:val="000000"/>
                      <w:sz w:val="22"/>
                      <w:szCs w:val="22"/>
                      <w:u w:val="single"/>
                    </w:rPr>
                  </w:pP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ОКТМО</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E9145D" w:rsidP="00400B06">
                  <w:pPr>
                    <w:jc w:val="center"/>
                    <w:rPr>
                      <w:color w:val="000000"/>
                      <w:sz w:val="22"/>
                      <w:szCs w:val="22"/>
                    </w:rPr>
                  </w:pPr>
                  <w:r>
                    <w:rPr>
                      <w:color w:val="000000"/>
                      <w:sz w:val="22"/>
                      <w:szCs w:val="22"/>
                    </w:rPr>
                    <w:t>1954000101</w:t>
                  </w:r>
                </w:p>
              </w:tc>
            </w:tr>
            <w:tr w:rsidR="00400B06" w:rsidRPr="00400B06" w:rsidTr="003538BD">
              <w:trPr>
                <w:trHeight w:val="232"/>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 xml:space="preserve">Периодичность: месячная, квартальная, </w:t>
                  </w:r>
                  <w:r w:rsidRPr="001E3ADA">
                    <w:rPr>
                      <w:b/>
                      <w:color w:val="000000"/>
                      <w:sz w:val="22"/>
                      <w:szCs w:val="22"/>
                    </w:rPr>
                    <w:t>годовая</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Единица измерения: руб.</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ОКЕИ</w:t>
                  </w:r>
                </w:p>
              </w:tc>
              <w:tc>
                <w:tcPr>
                  <w:tcW w:w="1580" w:type="dxa"/>
                  <w:tcBorders>
                    <w:top w:val="nil"/>
                    <w:left w:val="single" w:sz="8" w:space="0" w:color="000000"/>
                    <w:bottom w:val="single" w:sz="8"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383</w:t>
                  </w:r>
                </w:p>
              </w:tc>
            </w:tr>
          </w:tbl>
          <w:p w:rsidR="00400B06" w:rsidRPr="00400B06" w:rsidRDefault="00400B06">
            <w:pPr>
              <w:rPr>
                <w:color w:val="000000"/>
                <w:sz w:val="22"/>
                <w:szCs w:val="22"/>
              </w:rPr>
            </w:pPr>
          </w:p>
          <w:p w:rsidR="00400B06" w:rsidRDefault="00400B06">
            <w:pPr>
              <w:jc w:val="center"/>
              <w:rPr>
                <w:b/>
                <w:bCs/>
                <w:color w:val="000000"/>
                <w:sz w:val="28"/>
                <w:szCs w:val="28"/>
              </w:rPr>
            </w:pPr>
            <w:bookmarkStart w:id="2" w:name="__bookmark_1"/>
            <w:bookmarkEnd w:id="2"/>
          </w:p>
          <w:p w:rsidR="00A67B7E" w:rsidRDefault="000C0AC0">
            <w:pPr>
              <w:jc w:val="center"/>
              <w:rPr>
                <w:b/>
                <w:bCs/>
                <w:color w:val="000000"/>
                <w:sz w:val="28"/>
                <w:szCs w:val="28"/>
              </w:rPr>
            </w:pPr>
            <w:r>
              <w:rPr>
                <w:b/>
                <w:bCs/>
                <w:color w:val="000000"/>
                <w:sz w:val="28"/>
                <w:szCs w:val="28"/>
              </w:rPr>
              <w:t>Общие сведения</w:t>
            </w:r>
          </w:p>
          <w:p w:rsidR="00A67B7E" w:rsidRDefault="00A67B7E">
            <w:pPr>
              <w:jc w:val="both"/>
              <w:rPr>
                <w:color w:val="000000"/>
                <w:sz w:val="28"/>
                <w:szCs w:val="28"/>
              </w:rPr>
            </w:pP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Default="00A67B7E">
            <w:pPr>
              <w:spacing w:line="1" w:lineRule="auto"/>
            </w:pPr>
          </w:p>
        </w:tc>
      </w:tr>
      <w:tr w:rsidR="00A67B7E" w:rsidRPr="00E205DB"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0C0AC0">
            <w:pPr>
              <w:rPr>
                <w:color w:val="000000"/>
                <w:sz w:val="24"/>
                <w:szCs w:val="24"/>
              </w:rPr>
            </w:pPr>
            <w:r w:rsidRPr="00D27A6E">
              <w:rPr>
                <w:color w:val="000000"/>
                <w:sz w:val="24"/>
                <w:szCs w:val="24"/>
              </w:rPr>
              <w:t xml:space="preserve"> </w:t>
            </w:r>
          </w:p>
          <w:p w:rsidR="00A67B7E" w:rsidRPr="00D27A6E" w:rsidRDefault="000C0AC0">
            <w:pPr>
              <w:jc w:val="center"/>
              <w:rPr>
                <w:b/>
                <w:bCs/>
                <w:color w:val="000000"/>
                <w:sz w:val="24"/>
                <w:szCs w:val="24"/>
              </w:rPr>
            </w:pPr>
            <w:r w:rsidRPr="00D27A6E">
              <w:rPr>
                <w:b/>
                <w:bCs/>
                <w:color w:val="000000"/>
                <w:sz w:val="24"/>
                <w:szCs w:val="24"/>
              </w:rPr>
              <w:t>Раздел 1 «Организационная структура субъекта бюджетной отчетности»</w:t>
            </w:r>
          </w:p>
          <w:p w:rsidR="00F138B2" w:rsidRPr="00D27A6E" w:rsidRDefault="00F138B2" w:rsidP="00F138B2">
            <w:pPr>
              <w:pStyle w:val="a4"/>
              <w:shd w:val="clear" w:color="auto" w:fill="auto"/>
              <w:spacing w:line="322" w:lineRule="exact"/>
              <w:ind w:left="20" w:right="20" w:firstLine="520"/>
              <w:jc w:val="both"/>
              <w:rPr>
                <w:sz w:val="24"/>
                <w:szCs w:val="24"/>
              </w:rPr>
            </w:pPr>
            <w:r w:rsidRPr="00D27A6E">
              <w:rPr>
                <w:sz w:val="24"/>
                <w:szCs w:val="24"/>
              </w:rPr>
              <w:t xml:space="preserve">Управление финансов является органом местного самоуправления </w:t>
            </w:r>
            <w:proofErr w:type="spellStart"/>
            <w:r w:rsidRPr="00D27A6E">
              <w:rPr>
                <w:sz w:val="24"/>
                <w:szCs w:val="24"/>
              </w:rPr>
              <w:t>Сямженского</w:t>
            </w:r>
            <w:proofErr w:type="spellEnd"/>
            <w:r w:rsidR="00E9145D">
              <w:rPr>
                <w:sz w:val="24"/>
                <w:szCs w:val="24"/>
              </w:rPr>
              <w:t xml:space="preserve"> муниципального округа</w:t>
            </w:r>
            <w:r w:rsidRPr="00D27A6E">
              <w:rPr>
                <w:sz w:val="24"/>
                <w:szCs w:val="24"/>
              </w:rPr>
              <w:t xml:space="preserve"> Вологодской области, обеспечивающий в пределах своей компетенции проведение единой финансовой, бюджетной и налоговой политики и координирующий деятельность в этой сфере других органов местного самоуправления </w:t>
            </w:r>
            <w:r w:rsidR="00E9145D">
              <w:rPr>
                <w:sz w:val="24"/>
                <w:szCs w:val="24"/>
              </w:rPr>
              <w:t>округа</w:t>
            </w:r>
            <w:r w:rsidRPr="00D27A6E">
              <w:rPr>
                <w:sz w:val="24"/>
                <w:szCs w:val="24"/>
              </w:rPr>
              <w:t xml:space="preserve"> на основании Положения, утвержденного решением Представительного собрания от </w:t>
            </w:r>
            <w:r w:rsidR="00A27425" w:rsidRPr="00BE4FAA">
              <w:rPr>
                <w:sz w:val="24"/>
                <w:szCs w:val="24"/>
              </w:rPr>
              <w:t>28.10.2</w:t>
            </w:r>
            <w:bookmarkStart w:id="3" w:name="_GoBack"/>
            <w:bookmarkEnd w:id="3"/>
            <w:r w:rsidR="00A27425" w:rsidRPr="00BE4FAA">
              <w:rPr>
                <w:sz w:val="24"/>
                <w:szCs w:val="24"/>
              </w:rPr>
              <w:t>022</w:t>
            </w:r>
            <w:r w:rsidRPr="00BE4FAA">
              <w:rPr>
                <w:sz w:val="24"/>
                <w:szCs w:val="24"/>
              </w:rPr>
              <w:t xml:space="preserve"> №</w:t>
            </w:r>
            <w:r w:rsidR="00A27425" w:rsidRPr="00BE4FAA">
              <w:rPr>
                <w:sz w:val="24"/>
                <w:szCs w:val="24"/>
              </w:rPr>
              <w:t>24</w:t>
            </w:r>
            <w:r w:rsidRPr="00BE4FAA">
              <w:rPr>
                <w:sz w:val="24"/>
                <w:szCs w:val="24"/>
              </w:rPr>
              <w:t xml:space="preserve"> с последующими</w:t>
            </w:r>
            <w:r w:rsidRPr="00D27A6E">
              <w:rPr>
                <w:sz w:val="24"/>
                <w:szCs w:val="24"/>
              </w:rPr>
              <w:t xml:space="preserve"> изменениями и дополнениями.</w:t>
            </w:r>
          </w:p>
          <w:p w:rsidR="00F138B2" w:rsidRPr="00A27425" w:rsidRDefault="00F138B2" w:rsidP="00A27425">
            <w:pPr>
              <w:pStyle w:val="a4"/>
              <w:shd w:val="clear" w:color="auto" w:fill="auto"/>
              <w:spacing w:line="317" w:lineRule="exact"/>
              <w:ind w:left="20" w:firstLine="520"/>
              <w:rPr>
                <w:sz w:val="24"/>
                <w:szCs w:val="24"/>
              </w:rPr>
            </w:pPr>
            <w:r w:rsidRPr="00A27425">
              <w:rPr>
                <w:sz w:val="24"/>
                <w:szCs w:val="24"/>
              </w:rPr>
              <w:t xml:space="preserve">Основными задачами Управления являются: </w:t>
            </w:r>
          </w:p>
          <w:p w:rsidR="00A27425" w:rsidRPr="00A27425" w:rsidRDefault="00A27425" w:rsidP="00A27425">
            <w:pPr>
              <w:ind w:firstLine="284"/>
              <w:contextualSpacing/>
              <w:jc w:val="both"/>
              <w:rPr>
                <w:rFonts w:eastAsiaTheme="minorEastAsia"/>
                <w:sz w:val="24"/>
                <w:szCs w:val="24"/>
              </w:rPr>
            </w:pPr>
            <w:r w:rsidRPr="00A27425">
              <w:rPr>
                <w:rFonts w:eastAsiaTheme="minorEastAsia"/>
                <w:sz w:val="24"/>
                <w:szCs w:val="24"/>
              </w:rPr>
              <w:t>- составление проекта бюджета округа;</w:t>
            </w:r>
          </w:p>
          <w:p w:rsidR="00A27425" w:rsidRPr="00A27425" w:rsidRDefault="00A27425" w:rsidP="00A27425">
            <w:pPr>
              <w:ind w:firstLine="284"/>
              <w:contextualSpacing/>
              <w:jc w:val="both"/>
              <w:rPr>
                <w:rFonts w:eastAsiaTheme="minorEastAsia"/>
                <w:sz w:val="24"/>
                <w:szCs w:val="24"/>
              </w:rPr>
            </w:pPr>
            <w:r w:rsidRPr="00A27425">
              <w:rPr>
                <w:rFonts w:eastAsiaTheme="minorEastAsia"/>
                <w:sz w:val="24"/>
                <w:szCs w:val="24"/>
              </w:rPr>
              <w:t>- разработка и реализация финансовой и бюджетной политики на территории округа;</w:t>
            </w:r>
          </w:p>
          <w:p w:rsidR="00A27425" w:rsidRPr="00A27425" w:rsidRDefault="001E3ADA" w:rsidP="001E3ADA">
            <w:pPr>
              <w:contextualSpacing/>
              <w:jc w:val="both"/>
              <w:rPr>
                <w:rFonts w:eastAsiaTheme="minorEastAsia"/>
                <w:sz w:val="24"/>
                <w:szCs w:val="24"/>
              </w:rPr>
            </w:pPr>
            <w:r>
              <w:rPr>
                <w:rFonts w:eastAsiaTheme="minorEastAsia"/>
                <w:sz w:val="24"/>
                <w:szCs w:val="24"/>
              </w:rPr>
              <w:t xml:space="preserve">     </w:t>
            </w:r>
            <w:r w:rsidR="00A27425" w:rsidRPr="00A27425">
              <w:rPr>
                <w:rFonts w:eastAsiaTheme="minorEastAsia"/>
                <w:sz w:val="24"/>
                <w:szCs w:val="24"/>
              </w:rPr>
              <w:t>- организация исполнения бюджета округа;</w:t>
            </w:r>
          </w:p>
          <w:p w:rsidR="00A27425" w:rsidRPr="00A27425" w:rsidRDefault="00A27425" w:rsidP="00A27425">
            <w:pPr>
              <w:ind w:firstLine="284"/>
              <w:contextualSpacing/>
              <w:jc w:val="both"/>
              <w:rPr>
                <w:rFonts w:eastAsiaTheme="minorEastAsia"/>
                <w:sz w:val="24"/>
                <w:szCs w:val="24"/>
              </w:rPr>
            </w:pPr>
            <w:r w:rsidRPr="00A27425">
              <w:rPr>
                <w:rFonts w:eastAsiaTheme="minorEastAsia"/>
                <w:sz w:val="24"/>
                <w:szCs w:val="24"/>
              </w:rPr>
              <w:t>-  осуществление в пределах своей компетенции муниципального финансового контроля;</w:t>
            </w:r>
          </w:p>
          <w:p w:rsidR="00A27425" w:rsidRPr="00A27425" w:rsidRDefault="00A27425" w:rsidP="00A27425">
            <w:pPr>
              <w:ind w:firstLine="284"/>
              <w:contextualSpacing/>
              <w:jc w:val="both"/>
              <w:rPr>
                <w:rFonts w:eastAsiaTheme="minorEastAsia"/>
                <w:sz w:val="24"/>
                <w:szCs w:val="24"/>
              </w:rPr>
            </w:pPr>
            <w:r w:rsidRPr="00A27425">
              <w:rPr>
                <w:rFonts w:eastAsiaTheme="minorEastAsia"/>
                <w:sz w:val="24"/>
                <w:szCs w:val="24"/>
              </w:rPr>
              <w:t>- управление муниципальным долгом округа;</w:t>
            </w:r>
          </w:p>
          <w:p w:rsidR="001E3ADA" w:rsidRDefault="00A27425" w:rsidP="001E3ADA">
            <w:pPr>
              <w:ind w:firstLine="284"/>
              <w:contextualSpacing/>
              <w:jc w:val="both"/>
              <w:rPr>
                <w:rFonts w:eastAsiaTheme="minorEastAsia"/>
                <w:sz w:val="24"/>
                <w:szCs w:val="24"/>
              </w:rPr>
            </w:pPr>
            <w:r w:rsidRPr="00A27425">
              <w:rPr>
                <w:rFonts w:eastAsiaTheme="minorEastAsia"/>
                <w:sz w:val="24"/>
                <w:szCs w:val="24"/>
              </w:rPr>
              <w:t>- составление отчетности об исполнении бюджета округа и бухгалтерской отчетности муниципальных бюджетных и автономных учреждений округа;</w:t>
            </w:r>
          </w:p>
          <w:p w:rsidR="00A27425" w:rsidRPr="001E3ADA" w:rsidRDefault="00A27425" w:rsidP="001E3ADA">
            <w:pPr>
              <w:ind w:firstLine="284"/>
              <w:contextualSpacing/>
              <w:jc w:val="both"/>
              <w:rPr>
                <w:rFonts w:eastAsiaTheme="minorEastAsia"/>
                <w:sz w:val="24"/>
                <w:szCs w:val="24"/>
              </w:rPr>
            </w:pPr>
            <w:r w:rsidRPr="00A27425">
              <w:rPr>
                <w:rFonts w:eastAsiaTheme="minorEastAsia"/>
                <w:sz w:val="24"/>
                <w:szCs w:val="24"/>
              </w:rPr>
              <w:t>- составление и ведение сметы расходов Управления финансов</w:t>
            </w:r>
          </w:p>
          <w:p w:rsidR="00A67B7E" w:rsidRPr="00D27A6E" w:rsidRDefault="00E57ABE" w:rsidP="00893B21">
            <w:pPr>
              <w:widowControl w:val="0"/>
              <w:autoSpaceDE w:val="0"/>
              <w:autoSpaceDN w:val="0"/>
              <w:adjustRightInd w:val="0"/>
              <w:ind w:firstLine="540"/>
              <w:jc w:val="both"/>
              <w:rPr>
                <w:sz w:val="24"/>
                <w:szCs w:val="24"/>
              </w:rPr>
            </w:pPr>
            <w:r w:rsidRPr="00D27A6E">
              <w:rPr>
                <w:sz w:val="24"/>
                <w:szCs w:val="24"/>
              </w:rPr>
              <w:t xml:space="preserve">Полномочия по ведению бухгалтерского учета переданы МКУ "Центр бюджетного </w:t>
            </w:r>
            <w:r w:rsidRPr="00D27A6E">
              <w:rPr>
                <w:sz w:val="24"/>
                <w:szCs w:val="24"/>
              </w:rPr>
              <w:lastRenderedPageBreak/>
              <w:t xml:space="preserve">учета и отчетности </w:t>
            </w:r>
            <w:proofErr w:type="spellStart"/>
            <w:r w:rsidRPr="00D27A6E">
              <w:rPr>
                <w:sz w:val="24"/>
                <w:szCs w:val="24"/>
              </w:rPr>
              <w:t>Сямженского</w:t>
            </w:r>
            <w:proofErr w:type="spellEnd"/>
            <w:r w:rsidRPr="00D27A6E">
              <w:rPr>
                <w:sz w:val="24"/>
                <w:szCs w:val="24"/>
              </w:rPr>
              <w:t xml:space="preserve"> муниципального </w:t>
            </w:r>
            <w:r w:rsidR="00E9145D">
              <w:rPr>
                <w:sz w:val="24"/>
                <w:szCs w:val="24"/>
              </w:rPr>
              <w:t>округа</w:t>
            </w:r>
            <w:r w:rsidRPr="00D27A6E">
              <w:rPr>
                <w:sz w:val="24"/>
                <w:szCs w:val="24"/>
              </w:rPr>
              <w:t xml:space="preserve">" по соглашению № </w:t>
            </w:r>
            <w:r w:rsidR="00EC4C33" w:rsidRPr="00D27A6E">
              <w:rPr>
                <w:sz w:val="24"/>
                <w:szCs w:val="24"/>
                <w:lang w:val="en-US"/>
              </w:rPr>
              <w:t>1</w:t>
            </w:r>
            <w:r w:rsidR="00E9145D">
              <w:rPr>
                <w:sz w:val="24"/>
                <w:szCs w:val="24"/>
              </w:rPr>
              <w:t xml:space="preserve"> от 10</w:t>
            </w:r>
            <w:r w:rsidR="00EC4C33" w:rsidRPr="00D27A6E">
              <w:rPr>
                <w:sz w:val="24"/>
                <w:szCs w:val="24"/>
              </w:rPr>
              <w:t>.0</w:t>
            </w:r>
            <w:r w:rsidR="00E9145D">
              <w:rPr>
                <w:sz w:val="24"/>
                <w:szCs w:val="24"/>
              </w:rPr>
              <w:t>1</w:t>
            </w:r>
            <w:r w:rsidRPr="00D27A6E">
              <w:rPr>
                <w:sz w:val="24"/>
                <w:szCs w:val="24"/>
              </w:rPr>
              <w:t>.20</w:t>
            </w:r>
            <w:r w:rsidR="00E9145D">
              <w:rPr>
                <w:sz w:val="24"/>
                <w:szCs w:val="24"/>
              </w:rPr>
              <w:t>23</w:t>
            </w:r>
            <w:r w:rsidRPr="00D27A6E">
              <w:rPr>
                <w:sz w:val="24"/>
                <w:szCs w:val="24"/>
              </w:rPr>
              <w:t xml:space="preserve"> г.</w:t>
            </w:r>
          </w:p>
          <w:p w:rsidR="00E75F99" w:rsidRPr="00D27A6E" w:rsidRDefault="00E75F99" w:rsidP="00893B21">
            <w:pPr>
              <w:widowControl w:val="0"/>
              <w:autoSpaceDE w:val="0"/>
              <w:autoSpaceDN w:val="0"/>
              <w:adjustRightInd w:val="0"/>
              <w:ind w:firstLine="540"/>
              <w:jc w:val="both"/>
              <w:rPr>
                <w:color w:val="000000"/>
                <w:sz w:val="24"/>
                <w:szCs w:val="24"/>
              </w:rPr>
            </w:pP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A67B7E">
            <w:pPr>
              <w:spacing w:line="1" w:lineRule="auto"/>
            </w:pP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0C0AC0" w:rsidP="008428C8">
            <w:pPr>
              <w:rPr>
                <w:b/>
                <w:bCs/>
                <w:color w:val="000000"/>
                <w:sz w:val="24"/>
                <w:szCs w:val="24"/>
              </w:rPr>
            </w:pPr>
            <w:r w:rsidRPr="00D27A6E">
              <w:rPr>
                <w:color w:val="000000"/>
                <w:sz w:val="24"/>
                <w:szCs w:val="24"/>
              </w:rPr>
              <w:t xml:space="preserve"> </w:t>
            </w:r>
            <w:r w:rsidRPr="00D27A6E">
              <w:rPr>
                <w:b/>
                <w:bCs/>
                <w:color w:val="000000"/>
                <w:sz w:val="24"/>
                <w:szCs w:val="24"/>
              </w:rPr>
              <w:t>Раздел 2 «Результаты деятельности субъекта бюджетной отчетности»</w:t>
            </w:r>
          </w:p>
          <w:p w:rsidR="00E75F99" w:rsidRPr="00D27A6E" w:rsidRDefault="00E75F99" w:rsidP="00E75F99">
            <w:pPr>
              <w:ind w:firstLine="900"/>
              <w:jc w:val="both"/>
              <w:rPr>
                <w:sz w:val="24"/>
                <w:szCs w:val="24"/>
              </w:rPr>
            </w:pPr>
            <w:proofErr w:type="gramStart"/>
            <w:r w:rsidRPr="00D27A6E">
              <w:rPr>
                <w:sz w:val="24"/>
                <w:szCs w:val="24"/>
              </w:rPr>
              <w:t>В  Управлении</w:t>
            </w:r>
            <w:proofErr w:type="gramEnd"/>
            <w:r w:rsidRPr="00D27A6E">
              <w:rPr>
                <w:sz w:val="24"/>
                <w:szCs w:val="24"/>
              </w:rPr>
              <w:t xml:space="preserve"> финансов </w:t>
            </w:r>
            <w:proofErr w:type="spellStart"/>
            <w:r w:rsidRPr="00D27A6E">
              <w:rPr>
                <w:sz w:val="24"/>
                <w:szCs w:val="24"/>
              </w:rPr>
              <w:t>Сямженского</w:t>
            </w:r>
            <w:proofErr w:type="spellEnd"/>
            <w:r w:rsidRPr="00D27A6E">
              <w:rPr>
                <w:sz w:val="24"/>
                <w:szCs w:val="24"/>
              </w:rPr>
              <w:t xml:space="preserve"> муниципального </w:t>
            </w:r>
            <w:r w:rsidR="00E9145D">
              <w:rPr>
                <w:sz w:val="24"/>
                <w:szCs w:val="24"/>
              </w:rPr>
              <w:t>округа</w:t>
            </w:r>
            <w:r w:rsidRPr="00D27A6E">
              <w:rPr>
                <w:sz w:val="24"/>
                <w:szCs w:val="24"/>
              </w:rPr>
              <w:t xml:space="preserve"> </w:t>
            </w:r>
            <w:r w:rsidR="00D27A6E" w:rsidRPr="00D27A6E">
              <w:rPr>
                <w:sz w:val="24"/>
                <w:szCs w:val="24"/>
              </w:rPr>
              <w:t>среднесписочная численность</w:t>
            </w:r>
            <w:r w:rsidRPr="00D27A6E">
              <w:rPr>
                <w:sz w:val="24"/>
                <w:szCs w:val="24"/>
              </w:rPr>
              <w:t xml:space="preserve"> 9 человек. В Централизованной бухгалтерии </w:t>
            </w:r>
            <w:proofErr w:type="spellStart"/>
            <w:r w:rsidRPr="00D27A6E">
              <w:rPr>
                <w:sz w:val="24"/>
                <w:szCs w:val="24"/>
              </w:rPr>
              <w:t>Сямженского</w:t>
            </w:r>
            <w:proofErr w:type="spellEnd"/>
            <w:r w:rsidRPr="00D27A6E">
              <w:rPr>
                <w:sz w:val="24"/>
                <w:szCs w:val="24"/>
              </w:rPr>
              <w:t xml:space="preserve"> </w:t>
            </w:r>
            <w:r w:rsidR="00E9145D">
              <w:rPr>
                <w:sz w:val="24"/>
                <w:szCs w:val="24"/>
              </w:rPr>
              <w:t>округа</w:t>
            </w:r>
            <w:r w:rsidRPr="00D27A6E">
              <w:rPr>
                <w:sz w:val="24"/>
                <w:szCs w:val="24"/>
              </w:rPr>
              <w:t xml:space="preserve"> </w:t>
            </w:r>
            <w:r w:rsidR="00D27A6E" w:rsidRPr="00D27A6E">
              <w:rPr>
                <w:sz w:val="24"/>
                <w:szCs w:val="24"/>
              </w:rPr>
              <w:t>среднесписочная численность</w:t>
            </w:r>
            <w:r w:rsidRPr="00D27A6E">
              <w:rPr>
                <w:sz w:val="24"/>
                <w:szCs w:val="24"/>
              </w:rPr>
              <w:t xml:space="preserve"> 2</w:t>
            </w:r>
            <w:r w:rsidR="00A27425">
              <w:rPr>
                <w:sz w:val="24"/>
                <w:szCs w:val="24"/>
              </w:rPr>
              <w:t>5</w:t>
            </w:r>
            <w:r w:rsidR="00BE4FAA">
              <w:rPr>
                <w:sz w:val="24"/>
                <w:szCs w:val="24"/>
              </w:rPr>
              <w:t xml:space="preserve"> человек.</w:t>
            </w:r>
            <w:r w:rsidRPr="00D27A6E">
              <w:rPr>
                <w:sz w:val="24"/>
                <w:szCs w:val="24"/>
              </w:rPr>
              <w:t xml:space="preserve"> </w:t>
            </w:r>
          </w:p>
          <w:p w:rsidR="00E75F99" w:rsidRPr="00D27A6E" w:rsidRDefault="00E75F99" w:rsidP="00E75F99">
            <w:pPr>
              <w:ind w:firstLine="900"/>
              <w:jc w:val="both"/>
              <w:rPr>
                <w:sz w:val="24"/>
                <w:szCs w:val="24"/>
              </w:rPr>
            </w:pPr>
            <w:proofErr w:type="gramStart"/>
            <w:r w:rsidRPr="00D27A6E">
              <w:rPr>
                <w:sz w:val="24"/>
                <w:szCs w:val="24"/>
              </w:rPr>
              <w:t>Работники  постоянно</w:t>
            </w:r>
            <w:proofErr w:type="gramEnd"/>
            <w:r w:rsidRPr="00D27A6E">
              <w:rPr>
                <w:sz w:val="24"/>
                <w:szCs w:val="24"/>
              </w:rPr>
              <w:t xml:space="preserve"> проходят обучение, повышают свою квалификацию.</w:t>
            </w:r>
          </w:p>
          <w:p w:rsidR="00E75F99" w:rsidRPr="00D27A6E" w:rsidRDefault="00E75F99" w:rsidP="00E75F99">
            <w:pPr>
              <w:ind w:firstLine="900"/>
              <w:jc w:val="both"/>
              <w:rPr>
                <w:sz w:val="24"/>
                <w:szCs w:val="24"/>
              </w:rPr>
            </w:pPr>
            <w:r w:rsidRPr="00D27A6E">
              <w:rPr>
                <w:sz w:val="24"/>
                <w:szCs w:val="24"/>
              </w:rPr>
              <w:t xml:space="preserve">   </w:t>
            </w:r>
          </w:p>
          <w:p w:rsidR="00E75F99" w:rsidRPr="00D27A6E" w:rsidRDefault="00E75F99" w:rsidP="00E75F99">
            <w:pPr>
              <w:pStyle w:val="a4"/>
              <w:shd w:val="clear" w:color="auto" w:fill="auto"/>
              <w:spacing w:line="322" w:lineRule="exact"/>
              <w:jc w:val="both"/>
              <w:rPr>
                <w:sz w:val="24"/>
                <w:szCs w:val="24"/>
              </w:rPr>
            </w:pPr>
            <w:r w:rsidRPr="00D27A6E">
              <w:rPr>
                <w:sz w:val="24"/>
                <w:szCs w:val="24"/>
              </w:rPr>
              <w:t xml:space="preserve">В </w:t>
            </w:r>
            <w:proofErr w:type="gramStart"/>
            <w:r w:rsidRPr="00D27A6E">
              <w:rPr>
                <w:sz w:val="24"/>
                <w:szCs w:val="24"/>
              </w:rPr>
              <w:t>течение  202</w:t>
            </w:r>
            <w:r w:rsidR="00E9145D">
              <w:rPr>
                <w:sz w:val="24"/>
                <w:szCs w:val="24"/>
              </w:rPr>
              <w:t>3</w:t>
            </w:r>
            <w:proofErr w:type="gramEnd"/>
            <w:r w:rsidRPr="00D27A6E">
              <w:rPr>
                <w:sz w:val="24"/>
                <w:szCs w:val="24"/>
              </w:rPr>
              <w:t xml:space="preserve"> года  работники финансового управления и Централизованной бухгалтерии принимали участие в 1-2 дневных семинарах, </w:t>
            </w:r>
            <w:proofErr w:type="spellStart"/>
            <w:r w:rsidRPr="00D27A6E">
              <w:rPr>
                <w:sz w:val="24"/>
                <w:szCs w:val="24"/>
              </w:rPr>
              <w:t>вебинарах</w:t>
            </w:r>
            <w:proofErr w:type="spellEnd"/>
            <w:r w:rsidRPr="00D27A6E">
              <w:rPr>
                <w:sz w:val="24"/>
                <w:szCs w:val="24"/>
              </w:rPr>
              <w:t>, видеоконференциях по вопросам формирования бухгалтерской (бюджетной) отчетности,  по вопросам формирования бюджета, применения бюджетной классификации, развития контрактной системы, надзора и аудита в сфере закупок и другим вопросам, связанными с деятельностью финансового управления.</w:t>
            </w:r>
          </w:p>
          <w:p w:rsidR="00E75F99" w:rsidRPr="00D27A6E" w:rsidRDefault="00E75F99" w:rsidP="008428C8">
            <w:pPr>
              <w:rPr>
                <w:b/>
                <w:bCs/>
                <w:color w:val="000000"/>
                <w:sz w:val="24"/>
                <w:szCs w:val="24"/>
              </w:rPr>
            </w:pPr>
          </w:p>
          <w:p w:rsidR="00FA6FA3" w:rsidRPr="00D27A6E" w:rsidRDefault="00FA6FA3" w:rsidP="00E75E82">
            <w:pPr>
              <w:pStyle w:val="a4"/>
              <w:shd w:val="clear" w:color="auto" w:fill="auto"/>
              <w:spacing w:line="312" w:lineRule="exact"/>
              <w:ind w:right="20" w:firstLine="540"/>
              <w:jc w:val="both"/>
              <w:rPr>
                <w:sz w:val="24"/>
                <w:szCs w:val="24"/>
              </w:rPr>
            </w:pPr>
            <w:r w:rsidRPr="00D27A6E">
              <w:rPr>
                <w:sz w:val="24"/>
                <w:szCs w:val="24"/>
              </w:rPr>
              <w:t>В процессе исполнения сметы расходов обеспечен контроль за целевым и эффективным расходованием бюджетных средств. Обеспечена</w:t>
            </w:r>
            <w:r w:rsidRPr="00D27A6E">
              <w:rPr>
                <w:sz w:val="24"/>
                <w:szCs w:val="24"/>
              </w:rPr>
              <w:br w:type="page"/>
              <w:t xml:space="preserve"> результативность и целевой характер при использовании бюджетных средств.</w:t>
            </w:r>
          </w:p>
          <w:p w:rsidR="00FA6FA3" w:rsidRPr="00D27A6E" w:rsidRDefault="00FA6FA3" w:rsidP="00E75F99">
            <w:pPr>
              <w:pStyle w:val="a4"/>
              <w:shd w:val="clear" w:color="auto" w:fill="auto"/>
              <w:spacing w:after="257" w:line="280" w:lineRule="exact"/>
              <w:ind w:firstLine="540"/>
              <w:jc w:val="both"/>
              <w:rPr>
                <w:sz w:val="24"/>
                <w:szCs w:val="24"/>
              </w:rPr>
            </w:pPr>
            <w:r w:rsidRPr="00D27A6E">
              <w:rPr>
                <w:sz w:val="24"/>
                <w:szCs w:val="24"/>
              </w:rPr>
              <w:t xml:space="preserve">       В со</w:t>
            </w:r>
            <w:r w:rsidR="00BA273A">
              <w:rPr>
                <w:sz w:val="24"/>
                <w:szCs w:val="24"/>
              </w:rPr>
              <w:t xml:space="preserve">ответствии </w:t>
            </w:r>
            <w:r w:rsidRPr="00D27A6E">
              <w:rPr>
                <w:sz w:val="24"/>
                <w:szCs w:val="24"/>
              </w:rPr>
              <w:t>стать</w:t>
            </w:r>
            <w:r w:rsidR="00BA273A">
              <w:rPr>
                <w:sz w:val="24"/>
                <w:szCs w:val="24"/>
              </w:rPr>
              <w:t>и</w:t>
            </w:r>
            <w:r w:rsidRPr="00D27A6E">
              <w:rPr>
                <w:sz w:val="24"/>
                <w:szCs w:val="24"/>
              </w:rPr>
              <w:t xml:space="preserve"> 93 Федерального Закона от 05.04.2013 года №44-ФЗ заключ</w:t>
            </w:r>
            <w:r w:rsidR="00E75F99" w:rsidRPr="00D27A6E">
              <w:rPr>
                <w:sz w:val="24"/>
                <w:szCs w:val="24"/>
              </w:rPr>
              <w:t>ались</w:t>
            </w:r>
            <w:r w:rsidRPr="00D27A6E">
              <w:rPr>
                <w:sz w:val="24"/>
                <w:szCs w:val="24"/>
              </w:rPr>
              <w:t xml:space="preserve"> муниципальные контракты с единственным поставщиком.</w:t>
            </w:r>
          </w:p>
          <w:p w:rsidR="001B4857" w:rsidRPr="00D27A6E" w:rsidRDefault="001B4857" w:rsidP="001B4857">
            <w:pPr>
              <w:jc w:val="both"/>
              <w:rPr>
                <w:sz w:val="24"/>
                <w:szCs w:val="24"/>
              </w:rPr>
            </w:pPr>
            <w:r w:rsidRPr="00D27A6E">
              <w:rPr>
                <w:sz w:val="24"/>
                <w:szCs w:val="24"/>
              </w:rPr>
              <w:t>Б</w:t>
            </w:r>
            <w:r w:rsidR="00E75F99" w:rsidRPr="00D27A6E">
              <w:rPr>
                <w:sz w:val="24"/>
                <w:szCs w:val="24"/>
              </w:rPr>
              <w:t>алансовая стоимость основных средств на 01.01.202</w:t>
            </w:r>
            <w:r w:rsidR="00E75E82" w:rsidRPr="00D27A6E">
              <w:rPr>
                <w:sz w:val="24"/>
                <w:szCs w:val="24"/>
              </w:rPr>
              <w:t>3</w:t>
            </w:r>
            <w:r w:rsidR="00E75F99" w:rsidRPr="00D27A6E">
              <w:rPr>
                <w:sz w:val="24"/>
                <w:szCs w:val="24"/>
              </w:rPr>
              <w:t xml:space="preserve"> г. составила </w:t>
            </w:r>
            <w:r w:rsidR="005479FF">
              <w:rPr>
                <w:sz w:val="24"/>
                <w:szCs w:val="24"/>
              </w:rPr>
              <w:t>2403466,22</w:t>
            </w:r>
            <w:r w:rsidR="00E75F99" w:rsidRPr="00D27A6E">
              <w:rPr>
                <w:sz w:val="24"/>
                <w:szCs w:val="24"/>
              </w:rPr>
              <w:t xml:space="preserve"> руб., </w:t>
            </w:r>
            <w:r w:rsidR="005479FF">
              <w:rPr>
                <w:sz w:val="24"/>
                <w:szCs w:val="24"/>
              </w:rPr>
              <w:t xml:space="preserve">на конец отчетного периода </w:t>
            </w:r>
            <w:r w:rsidR="005479FF" w:rsidRPr="005479FF">
              <w:rPr>
                <w:sz w:val="22"/>
                <w:szCs w:val="22"/>
              </w:rPr>
              <w:t>2 461 465,22 руб</w:t>
            </w:r>
            <w:r w:rsidR="005479FF">
              <w:t xml:space="preserve">., </w:t>
            </w:r>
            <w:r w:rsidR="00E75F99" w:rsidRPr="00D27A6E">
              <w:rPr>
                <w:sz w:val="24"/>
                <w:szCs w:val="24"/>
              </w:rPr>
              <w:t>амортизация основных средств на конец отчетного периода составила –</w:t>
            </w:r>
            <w:r w:rsidR="005479FF" w:rsidRPr="005479FF">
              <w:rPr>
                <w:sz w:val="22"/>
                <w:szCs w:val="22"/>
              </w:rPr>
              <w:t xml:space="preserve">2 451 857,08 </w:t>
            </w:r>
            <w:r w:rsidR="00E75F99" w:rsidRPr="005479FF">
              <w:rPr>
                <w:sz w:val="22"/>
                <w:szCs w:val="22"/>
              </w:rPr>
              <w:t>руб</w:t>
            </w:r>
            <w:r w:rsidR="00E75F99" w:rsidRPr="00D27A6E">
              <w:rPr>
                <w:sz w:val="24"/>
                <w:szCs w:val="24"/>
              </w:rPr>
              <w:t>. (99,</w:t>
            </w:r>
            <w:r w:rsidR="005479FF">
              <w:rPr>
                <w:sz w:val="24"/>
                <w:szCs w:val="24"/>
              </w:rPr>
              <w:t>6</w:t>
            </w:r>
            <w:r w:rsidR="00E75F99" w:rsidRPr="00D27A6E">
              <w:rPr>
                <w:sz w:val="24"/>
                <w:szCs w:val="24"/>
              </w:rPr>
              <w:t xml:space="preserve"> % от стоимости).</w:t>
            </w:r>
            <w:r w:rsidRPr="00D27A6E">
              <w:rPr>
                <w:sz w:val="28"/>
                <w:szCs w:val="28"/>
              </w:rPr>
              <w:t xml:space="preserve"> </w:t>
            </w:r>
            <w:r w:rsidRPr="00D27A6E">
              <w:rPr>
                <w:sz w:val="24"/>
                <w:szCs w:val="24"/>
              </w:rPr>
              <w:t>Основными средствами учреждение обеспечено на 100%.</w:t>
            </w:r>
          </w:p>
          <w:p w:rsidR="001B4857" w:rsidRPr="00D27A6E" w:rsidRDefault="001B4857" w:rsidP="001B4857">
            <w:pPr>
              <w:jc w:val="both"/>
              <w:rPr>
                <w:sz w:val="24"/>
                <w:szCs w:val="24"/>
              </w:rPr>
            </w:pPr>
            <w:r w:rsidRPr="00D27A6E">
              <w:rPr>
                <w:sz w:val="24"/>
                <w:szCs w:val="24"/>
              </w:rPr>
              <w:t xml:space="preserve">         Основные средства находятся в исправном техническом состоянии.       </w:t>
            </w:r>
          </w:p>
          <w:p w:rsidR="001B4857" w:rsidRPr="00D27A6E" w:rsidRDefault="001B4857" w:rsidP="001B4857">
            <w:pPr>
              <w:jc w:val="both"/>
              <w:rPr>
                <w:sz w:val="24"/>
                <w:szCs w:val="24"/>
              </w:rPr>
            </w:pPr>
            <w:r w:rsidRPr="00D27A6E">
              <w:rPr>
                <w:sz w:val="24"/>
                <w:szCs w:val="24"/>
              </w:rPr>
              <w:t xml:space="preserve">         Недостачи и порчи имущества в 202</w:t>
            </w:r>
            <w:r w:rsidR="005479FF">
              <w:rPr>
                <w:sz w:val="24"/>
                <w:szCs w:val="24"/>
              </w:rPr>
              <w:t>3</w:t>
            </w:r>
            <w:r w:rsidRPr="00D27A6E">
              <w:rPr>
                <w:sz w:val="24"/>
                <w:szCs w:val="24"/>
              </w:rPr>
              <w:t xml:space="preserve"> году не выявлено. Основные средства использовались для нужд учреждения по своему целевому назначению. Объекты основных средств, имеющие нулевую балансовую стоимость и выведенные из эксплуатации (неиспользуемые), в учреждении отсутствуют.</w:t>
            </w:r>
          </w:p>
          <w:p w:rsidR="001B4857" w:rsidRPr="00D27A6E" w:rsidRDefault="001B4857" w:rsidP="001B4857">
            <w:pPr>
              <w:jc w:val="both"/>
              <w:rPr>
                <w:sz w:val="24"/>
                <w:szCs w:val="24"/>
              </w:rPr>
            </w:pPr>
            <w:r w:rsidRPr="00D27A6E">
              <w:rPr>
                <w:sz w:val="24"/>
                <w:szCs w:val="24"/>
              </w:rPr>
              <w:t xml:space="preserve">          Материальные запасы, приобретаемые для хозяйственной деятельности учреждения, поступали своевременно. Дефицита в материальных запасах не допускалось.</w:t>
            </w:r>
          </w:p>
          <w:p w:rsidR="00E75F99" w:rsidRPr="00D27A6E" w:rsidRDefault="00E75F99" w:rsidP="00E75F99">
            <w:pPr>
              <w:jc w:val="both"/>
              <w:rPr>
                <w:sz w:val="24"/>
                <w:szCs w:val="24"/>
              </w:rPr>
            </w:pPr>
          </w:p>
          <w:p w:rsidR="00E75F99" w:rsidRPr="00D27A6E" w:rsidRDefault="001B4857" w:rsidP="00E75F99">
            <w:pPr>
              <w:pStyle w:val="a4"/>
              <w:shd w:val="clear" w:color="auto" w:fill="auto"/>
              <w:spacing w:after="570" w:line="317" w:lineRule="exact"/>
              <w:ind w:right="120" w:firstLine="540"/>
              <w:jc w:val="both"/>
              <w:rPr>
                <w:color w:val="000000"/>
                <w:sz w:val="24"/>
                <w:szCs w:val="24"/>
              </w:rPr>
            </w:pPr>
            <w:r w:rsidRPr="00D27A6E">
              <w:rPr>
                <w:sz w:val="24"/>
                <w:szCs w:val="24"/>
              </w:rPr>
              <w:t xml:space="preserve">Основными мероприятиями по поддержанию технического состояния основных средств на надлежащем уровне и обеспечение их </w:t>
            </w:r>
            <w:proofErr w:type="gramStart"/>
            <w:r w:rsidRPr="00D27A6E">
              <w:rPr>
                <w:sz w:val="24"/>
                <w:szCs w:val="24"/>
              </w:rPr>
              <w:t>сохранности  является</w:t>
            </w:r>
            <w:proofErr w:type="gramEnd"/>
            <w:r w:rsidRPr="00D27A6E">
              <w:rPr>
                <w:sz w:val="24"/>
                <w:szCs w:val="24"/>
              </w:rPr>
              <w:t xml:space="preserve"> правильная эксплуатация, бережное отношение персонала к имуществу учреждения и периодическая инвентаризация основных средств.</w:t>
            </w: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E205DB" w:rsidRDefault="00A67B7E">
            <w:pPr>
              <w:spacing w:line="1" w:lineRule="auto"/>
              <w:rPr>
                <w:sz w:val="24"/>
                <w:szCs w:val="24"/>
              </w:rPr>
            </w:pPr>
          </w:p>
        </w:tc>
      </w:tr>
      <w:tr w:rsidR="00A67B7E" w:rsidRPr="00BD1780"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BD1780" w:rsidRDefault="000C0AC0">
            <w:pPr>
              <w:rPr>
                <w:color w:val="000000"/>
                <w:sz w:val="22"/>
                <w:szCs w:val="22"/>
              </w:rPr>
            </w:pPr>
            <w:r w:rsidRPr="00BD1780">
              <w:rPr>
                <w:color w:val="000000"/>
                <w:sz w:val="22"/>
                <w:szCs w:val="22"/>
              </w:rPr>
              <w:t xml:space="preserve"> </w:t>
            </w:r>
          </w:p>
          <w:p w:rsidR="00A67B7E" w:rsidRPr="00BD1780" w:rsidRDefault="000C0AC0" w:rsidP="00E57ABE">
            <w:pPr>
              <w:rPr>
                <w:b/>
                <w:bCs/>
                <w:color w:val="000000"/>
                <w:sz w:val="22"/>
                <w:szCs w:val="22"/>
              </w:rPr>
            </w:pPr>
            <w:r w:rsidRPr="00BD1780">
              <w:rPr>
                <w:b/>
                <w:bCs/>
                <w:color w:val="000000"/>
                <w:sz w:val="22"/>
                <w:szCs w:val="22"/>
              </w:rPr>
              <w:t>Раздел 3 «Анализ отчета об исполнении бюджета субъектом бюджетной отчетности»</w:t>
            </w:r>
          </w:p>
          <w:p w:rsidR="002E57E5" w:rsidRPr="00BD1780" w:rsidRDefault="002E57E5" w:rsidP="00FA6FA3">
            <w:pPr>
              <w:pStyle w:val="41"/>
              <w:shd w:val="clear" w:color="auto" w:fill="auto"/>
              <w:spacing w:before="0" w:after="18" w:line="280" w:lineRule="exact"/>
              <w:ind w:left="40"/>
              <w:rPr>
                <w:sz w:val="22"/>
                <w:szCs w:val="22"/>
              </w:rPr>
            </w:pPr>
          </w:p>
          <w:p w:rsidR="002E57E5" w:rsidRPr="00BD1780" w:rsidRDefault="002E57E5" w:rsidP="002E57E5">
            <w:pPr>
              <w:ind w:firstLine="993"/>
              <w:jc w:val="both"/>
              <w:rPr>
                <w:sz w:val="22"/>
                <w:szCs w:val="22"/>
              </w:rPr>
            </w:pPr>
            <w:r w:rsidRPr="00BD1780">
              <w:rPr>
                <w:sz w:val="22"/>
                <w:szCs w:val="22"/>
              </w:rPr>
              <w:t>За Финансовым управлением закреплены бюджетные полномочия адми</w:t>
            </w:r>
            <w:r w:rsidR="00D15249" w:rsidRPr="00BD1780">
              <w:rPr>
                <w:sz w:val="22"/>
                <w:szCs w:val="22"/>
              </w:rPr>
              <w:t>нистратора доходов бюджета округ</w:t>
            </w:r>
            <w:r w:rsidRPr="00BD1780">
              <w:rPr>
                <w:sz w:val="22"/>
                <w:szCs w:val="22"/>
              </w:rPr>
              <w:t>а.</w:t>
            </w:r>
          </w:p>
          <w:p w:rsidR="002E57E5" w:rsidRPr="00BD1780" w:rsidRDefault="002E57E5" w:rsidP="002E57E5">
            <w:pPr>
              <w:ind w:firstLine="900"/>
              <w:jc w:val="both"/>
              <w:rPr>
                <w:sz w:val="22"/>
                <w:szCs w:val="22"/>
              </w:rPr>
            </w:pPr>
            <w:r w:rsidRPr="00BD1780">
              <w:rPr>
                <w:sz w:val="22"/>
                <w:szCs w:val="22"/>
              </w:rPr>
              <w:t>Согласно Отчету об исполнении бюджета (форма 0503127) за 202</w:t>
            </w:r>
            <w:r w:rsidR="00D15249" w:rsidRPr="00BD1780">
              <w:rPr>
                <w:sz w:val="22"/>
                <w:szCs w:val="22"/>
              </w:rPr>
              <w:t>3</w:t>
            </w:r>
            <w:r w:rsidRPr="00BD1780">
              <w:rPr>
                <w:sz w:val="22"/>
                <w:szCs w:val="22"/>
              </w:rPr>
              <w:t xml:space="preserve"> год поступи</w:t>
            </w:r>
            <w:r w:rsidR="00754786" w:rsidRPr="00BD1780">
              <w:rPr>
                <w:sz w:val="22"/>
                <w:szCs w:val="22"/>
              </w:rPr>
              <w:t xml:space="preserve">ли доходы в сумме </w:t>
            </w:r>
            <w:r w:rsidR="00D15249" w:rsidRPr="00BD1780">
              <w:rPr>
                <w:sz w:val="22"/>
                <w:szCs w:val="22"/>
              </w:rPr>
              <w:t xml:space="preserve">320 099 575,13 </w:t>
            </w:r>
            <w:r w:rsidRPr="00BD1780">
              <w:rPr>
                <w:sz w:val="22"/>
                <w:szCs w:val="22"/>
              </w:rPr>
              <w:t xml:space="preserve">руб. </w:t>
            </w:r>
          </w:p>
          <w:p w:rsidR="00D15249" w:rsidRPr="00BD1780" w:rsidRDefault="002E57E5" w:rsidP="002E57E5">
            <w:pPr>
              <w:ind w:firstLine="900"/>
              <w:jc w:val="both"/>
              <w:rPr>
                <w:sz w:val="22"/>
                <w:szCs w:val="22"/>
              </w:rPr>
            </w:pPr>
            <w:r w:rsidRPr="00BD1780">
              <w:rPr>
                <w:sz w:val="22"/>
                <w:szCs w:val="22"/>
              </w:rPr>
              <w:t xml:space="preserve">Планируемые бюджетные назначения по доходам составили </w:t>
            </w:r>
            <w:r w:rsidR="00D15249" w:rsidRPr="00BD1780">
              <w:rPr>
                <w:sz w:val="22"/>
                <w:szCs w:val="22"/>
              </w:rPr>
              <w:t xml:space="preserve">324 812 348,06 </w:t>
            </w:r>
            <w:r w:rsidRPr="00BD1780">
              <w:rPr>
                <w:sz w:val="22"/>
                <w:szCs w:val="22"/>
              </w:rPr>
              <w:t>руб.</w:t>
            </w:r>
            <w:r w:rsidRPr="00BD1780">
              <w:rPr>
                <w:sz w:val="22"/>
                <w:szCs w:val="22"/>
                <w:highlight w:val="yellow"/>
              </w:rPr>
              <w:t xml:space="preserve"> </w:t>
            </w:r>
            <w:r w:rsidRPr="00BD1780">
              <w:rPr>
                <w:sz w:val="22"/>
                <w:szCs w:val="22"/>
              </w:rPr>
              <w:t xml:space="preserve">Фактически безвозмездные поступления от других бюджетов бюджетной системы РФ составили </w:t>
            </w:r>
            <w:r w:rsidR="00D15249" w:rsidRPr="00BD1780">
              <w:rPr>
                <w:sz w:val="22"/>
                <w:szCs w:val="22"/>
              </w:rPr>
              <w:t xml:space="preserve">319 153 209,07 </w:t>
            </w:r>
            <w:proofErr w:type="gramStart"/>
            <w:r w:rsidRPr="00BD1780">
              <w:rPr>
                <w:sz w:val="22"/>
                <w:szCs w:val="22"/>
              </w:rPr>
              <w:t xml:space="preserve">руб. </w:t>
            </w:r>
            <w:r w:rsidR="00D15249" w:rsidRPr="00BD1780">
              <w:rPr>
                <w:sz w:val="22"/>
                <w:szCs w:val="22"/>
              </w:rPr>
              <w:t>:</w:t>
            </w:r>
            <w:proofErr w:type="gramEnd"/>
          </w:p>
          <w:p w:rsidR="00D15249" w:rsidRPr="00006F7B" w:rsidRDefault="002E57E5" w:rsidP="002E57E5">
            <w:pPr>
              <w:ind w:firstLine="900"/>
              <w:jc w:val="both"/>
              <w:rPr>
                <w:sz w:val="22"/>
                <w:szCs w:val="22"/>
              </w:rPr>
            </w:pPr>
            <w:r w:rsidRPr="00006F7B">
              <w:rPr>
                <w:sz w:val="22"/>
                <w:szCs w:val="22"/>
              </w:rPr>
              <w:lastRenderedPageBreak/>
              <w:t xml:space="preserve"> </w:t>
            </w:r>
            <w:proofErr w:type="gramStart"/>
            <w:r w:rsidRPr="00006F7B">
              <w:rPr>
                <w:sz w:val="22"/>
                <w:szCs w:val="22"/>
              </w:rPr>
              <w:t>дотаций</w:t>
            </w:r>
            <w:proofErr w:type="gramEnd"/>
            <w:r w:rsidRPr="00006F7B">
              <w:rPr>
                <w:sz w:val="22"/>
                <w:szCs w:val="22"/>
              </w:rPr>
              <w:t xml:space="preserve"> поступило </w:t>
            </w:r>
            <w:r w:rsidR="00D15249" w:rsidRPr="00006F7B">
              <w:rPr>
                <w:sz w:val="22"/>
                <w:szCs w:val="22"/>
              </w:rPr>
              <w:t>116 863 700,00</w:t>
            </w:r>
            <w:r w:rsidR="00A7753B" w:rsidRPr="00006F7B">
              <w:rPr>
                <w:sz w:val="22"/>
                <w:szCs w:val="22"/>
              </w:rPr>
              <w:t xml:space="preserve"> </w:t>
            </w:r>
            <w:r w:rsidRPr="00006F7B">
              <w:rPr>
                <w:sz w:val="22"/>
                <w:szCs w:val="22"/>
              </w:rPr>
              <w:t xml:space="preserve">руб.(100%), </w:t>
            </w:r>
          </w:p>
          <w:p w:rsidR="00D15249" w:rsidRPr="00006F7B" w:rsidRDefault="002E57E5" w:rsidP="002E57E5">
            <w:pPr>
              <w:ind w:firstLine="900"/>
              <w:jc w:val="both"/>
              <w:rPr>
                <w:sz w:val="22"/>
                <w:szCs w:val="22"/>
              </w:rPr>
            </w:pPr>
            <w:proofErr w:type="gramStart"/>
            <w:r w:rsidRPr="00006F7B">
              <w:rPr>
                <w:sz w:val="22"/>
                <w:szCs w:val="22"/>
              </w:rPr>
              <w:t>субвенций</w:t>
            </w:r>
            <w:proofErr w:type="gramEnd"/>
            <w:r w:rsidRPr="00006F7B">
              <w:rPr>
                <w:sz w:val="22"/>
                <w:szCs w:val="22"/>
              </w:rPr>
              <w:t xml:space="preserve"> – </w:t>
            </w:r>
            <w:r w:rsidR="00BD1780" w:rsidRPr="00006F7B">
              <w:rPr>
                <w:sz w:val="22"/>
                <w:szCs w:val="22"/>
              </w:rPr>
              <w:t xml:space="preserve">123 393 489,01 </w:t>
            </w:r>
            <w:r w:rsidRPr="00006F7B">
              <w:rPr>
                <w:sz w:val="22"/>
                <w:szCs w:val="22"/>
              </w:rPr>
              <w:t xml:space="preserve">руб. (или </w:t>
            </w:r>
            <w:r w:rsidR="00A7753B" w:rsidRPr="00006F7B">
              <w:rPr>
                <w:sz w:val="22"/>
                <w:szCs w:val="22"/>
              </w:rPr>
              <w:t>100</w:t>
            </w:r>
            <w:r w:rsidRPr="00006F7B">
              <w:rPr>
                <w:sz w:val="22"/>
                <w:szCs w:val="22"/>
              </w:rPr>
              <w:t xml:space="preserve">%), </w:t>
            </w:r>
          </w:p>
          <w:p w:rsidR="00D15249" w:rsidRPr="00006F7B" w:rsidRDefault="002E57E5" w:rsidP="002E57E5">
            <w:pPr>
              <w:ind w:firstLine="900"/>
              <w:jc w:val="both"/>
              <w:rPr>
                <w:sz w:val="22"/>
                <w:szCs w:val="22"/>
              </w:rPr>
            </w:pPr>
            <w:proofErr w:type="gramStart"/>
            <w:r w:rsidRPr="00006F7B">
              <w:rPr>
                <w:sz w:val="22"/>
                <w:szCs w:val="22"/>
              </w:rPr>
              <w:t>субсидий</w:t>
            </w:r>
            <w:proofErr w:type="gramEnd"/>
            <w:r w:rsidRPr="00006F7B">
              <w:rPr>
                <w:sz w:val="22"/>
                <w:szCs w:val="22"/>
              </w:rPr>
              <w:t xml:space="preserve"> –</w:t>
            </w:r>
            <w:r w:rsidR="00D15249" w:rsidRPr="00006F7B">
              <w:rPr>
                <w:sz w:val="22"/>
                <w:szCs w:val="22"/>
              </w:rPr>
              <w:t xml:space="preserve"> </w:t>
            </w:r>
            <w:r w:rsidR="00BD1780" w:rsidRPr="00006F7B">
              <w:rPr>
                <w:sz w:val="22"/>
                <w:szCs w:val="22"/>
              </w:rPr>
              <w:t xml:space="preserve">73 033 726,66   </w:t>
            </w:r>
            <w:r w:rsidRPr="00006F7B">
              <w:rPr>
                <w:sz w:val="22"/>
                <w:szCs w:val="22"/>
              </w:rPr>
              <w:t>руб. (</w:t>
            </w:r>
            <w:r w:rsidR="00A7753B" w:rsidRPr="00006F7B">
              <w:rPr>
                <w:sz w:val="22"/>
                <w:szCs w:val="22"/>
              </w:rPr>
              <w:t>100</w:t>
            </w:r>
            <w:r w:rsidRPr="00006F7B">
              <w:rPr>
                <w:sz w:val="22"/>
                <w:szCs w:val="22"/>
              </w:rPr>
              <w:t xml:space="preserve">% от годовых назначений), </w:t>
            </w:r>
          </w:p>
          <w:p w:rsidR="00D15249" w:rsidRPr="00006F7B" w:rsidRDefault="002E57E5" w:rsidP="002E57E5">
            <w:pPr>
              <w:ind w:firstLine="900"/>
              <w:jc w:val="both"/>
              <w:rPr>
                <w:sz w:val="22"/>
                <w:szCs w:val="22"/>
              </w:rPr>
            </w:pPr>
            <w:proofErr w:type="gramStart"/>
            <w:r w:rsidRPr="00006F7B">
              <w:rPr>
                <w:sz w:val="22"/>
                <w:szCs w:val="22"/>
              </w:rPr>
              <w:t>межбюджетных</w:t>
            </w:r>
            <w:proofErr w:type="gramEnd"/>
            <w:r w:rsidRPr="00006F7B">
              <w:rPr>
                <w:sz w:val="22"/>
                <w:szCs w:val="22"/>
              </w:rPr>
              <w:t xml:space="preserve"> трансфертов – </w:t>
            </w:r>
            <w:r w:rsidR="00D15249" w:rsidRPr="00006F7B">
              <w:rPr>
                <w:sz w:val="22"/>
                <w:szCs w:val="22"/>
              </w:rPr>
              <w:t xml:space="preserve">5 862 293,40 </w:t>
            </w:r>
            <w:r w:rsidRPr="00006F7B">
              <w:rPr>
                <w:sz w:val="22"/>
                <w:szCs w:val="22"/>
              </w:rPr>
              <w:t>руб. (</w:t>
            </w:r>
            <w:r w:rsidR="006A09E7" w:rsidRPr="00006F7B">
              <w:rPr>
                <w:sz w:val="22"/>
                <w:szCs w:val="22"/>
              </w:rPr>
              <w:t>100</w:t>
            </w:r>
            <w:r w:rsidRPr="00006F7B">
              <w:rPr>
                <w:sz w:val="22"/>
                <w:szCs w:val="22"/>
              </w:rPr>
              <w:t xml:space="preserve">%). </w:t>
            </w:r>
          </w:p>
          <w:p w:rsidR="00BD1780" w:rsidRPr="00006F7B" w:rsidRDefault="00BD1780" w:rsidP="002E57E5">
            <w:pPr>
              <w:ind w:firstLine="900"/>
              <w:jc w:val="both"/>
              <w:rPr>
                <w:sz w:val="22"/>
                <w:szCs w:val="22"/>
              </w:rPr>
            </w:pPr>
            <w:r w:rsidRPr="00006F7B">
              <w:rPr>
                <w:sz w:val="22"/>
                <w:szCs w:val="22"/>
              </w:rPr>
              <w:t>Прочие безвозмездные поступления в бюджеты муниципальных округов 963 997,92 руб. (93% от плановых назначений)</w:t>
            </w:r>
          </w:p>
          <w:p w:rsidR="002E57E5" w:rsidRPr="00006F7B" w:rsidRDefault="002E57E5" w:rsidP="002E57E5">
            <w:pPr>
              <w:ind w:firstLine="900"/>
              <w:jc w:val="both"/>
              <w:rPr>
                <w:sz w:val="22"/>
                <w:szCs w:val="22"/>
              </w:rPr>
            </w:pPr>
            <w:r w:rsidRPr="00006F7B">
              <w:rPr>
                <w:sz w:val="22"/>
                <w:szCs w:val="22"/>
              </w:rPr>
              <w:t xml:space="preserve">Из бюджета </w:t>
            </w:r>
            <w:r w:rsidR="00D15249" w:rsidRPr="00006F7B">
              <w:rPr>
                <w:sz w:val="22"/>
                <w:szCs w:val="22"/>
              </w:rPr>
              <w:t xml:space="preserve">округа </w:t>
            </w:r>
            <w:r w:rsidRPr="00006F7B">
              <w:rPr>
                <w:sz w:val="22"/>
                <w:szCs w:val="22"/>
              </w:rPr>
              <w:t>произведен возврат в областной бюджет остатков субсидий, субвенций</w:t>
            </w:r>
            <w:r w:rsidR="00A7753B" w:rsidRPr="00006F7B">
              <w:rPr>
                <w:sz w:val="22"/>
                <w:szCs w:val="22"/>
              </w:rPr>
              <w:t xml:space="preserve"> прошлых лет</w:t>
            </w:r>
            <w:r w:rsidRPr="00006F7B">
              <w:rPr>
                <w:sz w:val="22"/>
                <w:szCs w:val="22"/>
              </w:rPr>
              <w:t xml:space="preserve"> в сумме </w:t>
            </w:r>
            <w:r w:rsidR="006A09E7" w:rsidRPr="00006F7B">
              <w:rPr>
                <w:sz w:val="22"/>
                <w:szCs w:val="22"/>
              </w:rPr>
              <w:t>-</w:t>
            </w:r>
            <w:r w:rsidR="00A7753B" w:rsidRPr="00006F7B">
              <w:rPr>
                <w:sz w:val="22"/>
                <w:szCs w:val="22"/>
              </w:rPr>
              <w:t xml:space="preserve">   </w:t>
            </w:r>
            <w:r w:rsidR="00D15249" w:rsidRPr="00006F7B">
              <w:rPr>
                <w:sz w:val="22"/>
                <w:szCs w:val="22"/>
              </w:rPr>
              <w:t>17631,86</w:t>
            </w:r>
            <w:r w:rsidR="00A7753B" w:rsidRPr="00006F7B">
              <w:rPr>
                <w:sz w:val="22"/>
                <w:szCs w:val="22"/>
              </w:rPr>
              <w:t xml:space="preserve"> </w:t>
            </w:r>
            <w:r w:rsidRPr="00006F7B">
              <w:rPr>
                <w:sz w:val="22"/>
                <w:szCs w:val="22"/>
              </w:rPr>
              <w:t>руб.</w:t>
            </w:r>
          </w:p>
          <w:p w:rsidR="002E57E5" w:rsidRPr="00006F7B" w:rsidRDefault="002E57E5" w:rsidP="002E57E5">
            <w:pPr>
              <w:ind w:firstLine="900"/>
              <w:jc w:val="both"/>
              <w:rPr>
                <w:sz w:val="22"/>
                <w:szCs w:val="22"/>
              </w:rPr>
            </w:pPr>
            <w:r w:rsidRPr="00006F7B">
              <w:rPr>
                <w:sz w:val="22"/>
                <w:szCs w:val="22"/>
              </w:rPr>
              <w:t xml:space="preserve"> Исполнение бюджета осуществлялось в 20</w:t>
            </w:r>
            <w:r w:rsidR="006A09E7" w:rsidRPr="00006F7B">
              <w:rPr>
                <w:sz w:val="22"/>
                <w:szCs w:val="22"/>
              </w:rPr>
              <w:t>2</w:t>
            </w:r>
            <w:r w:rsidR="00BD1780" w:rsidRPr="00006F7B">
              <w:rPr>
                <w:sz w:val="22"/>
                <w:szCs w:val="22"/>
              </w:rPr>
              <w:t>3</w:t>
            </w:r>
            <w:r w:rsidRPr="00006F7B">
              <w:rPr>
                <w:sz w:val="22"/>
                <w:szCs w:val="22"/>
              </w:rPr>
              <w:t xml:space="preserve"> году в соответствии с принятыми расходными обязательствами. Финансовому управлению, как главному распорядителю, утверждены бюджетные назначения на 20</w:t>
            </w:r>
            <w:r w:rsidR="006A09E7" w:rsidRPr="00006F7B">
              <w:rPr>
                <w:sz w:val="22"/>
                <w:szCs w:val="22"/>
              </w:rPr>
              <w:t>2</w:t>
            </w:r>
            <w:r w:rsidR="00BD1780" w:rsidRPr="00006F7B">
              <w:rPr>
                <w:sz w:val="22"/>
                <w:szCs w:val="22"/>
              </w:rPr>
              <w:t>3</w:t>
            </w:r>
            <w:r w:rsidRPr="00006F7B">
              <w:rPr>
                <w:sz w:val="22"/>
                <w:szCs w:val="22"/>
              </w:rPr>
              <w:t xml:space="preserve"> </w:t>
            </w:r>
            <w:proofErr w:type="gramStart"/>
            <w:r w:rsidRPr="00006F7B">
              <w:rPr>
                <w:sz w:val="22"/>
                <w:szCs w:val="22"/>
              </w:rPr>
              <w:t xml:space="preserve">год </w:t>
            </w:r>
            <w:r w:rsidR="00BD1780" w:rsidRPr="00006F7B">
              <w:rPr>
                <w:sz w:val="22"/>
                <w:szCs w:val="22"/>
              </w:rPr>
              <w:t xml:space="preserve"> в</w:t>
            </w:r>
            <w:proofErr w:type="gramEnd"/>
            <w:r w:rsidR="00BD1780" w:rsidRPr="00006F7B">
              <w:rPr>
                <w:sz w:val="22"/>
                <w:szCs w:val="22"/>
              </w:rPr>
              <w:t xml:space="preserve"> сумме 22 674 799,15</w:t>
            </w:r>
            <w:r w:rsidR="00A7753B" w:rsidRPr="00006F7B">
              <w:rPr>
                <w:sz w:val="22"/>
                <w:szCs w:val="22"/>
              </w:rPr>
              <w:t xml:space="preserve"> </w:t>
            </w:r>
            <w:r w:rsidR="00754786" w:rsidRPr="00006F7B">
              <w:rPr>
                <w:sz w:val="22"/>
                <w:szCs w:val="22"/>
              </w:rPr>
              <w:t>руб.</w:t>
            </w:r>
            <w:r w:rsidRPr="00006F7B">
              <w:rPr>
                <w:sz w:val="22"/>
                <w:szCs w:val="22"/>
              </w:rPr>
              <w:t xml:space="preserve">, исполнено </w:t>
            </w:r>
            <w:r w:rsidR="00BD1780" w:rsidRPr="00006F7B">
              <w:rPr>
                <w:sz w:val="22"/>
                <w:szCs w:val="22"/>
              </w:rPr>
              <w:t xml:space="preserve">22 674 799,15 </w:t>
            </w:r>
            <w:r w:rsidRPr="00006F7B">
              <w:rPr>
                <w:sz w:val="22"/>
                <w:szCs w:val="22"/>
              </w:rPr>
              <w:t>руб., в том числе:</w:t>
            </w:r>
          </w:p>
          <w:p w:rsidR="002E57E5" w:rsidRPr="00006F7B" w:rsidRDefault="002E57E5" w:rsidP="002E57E5">
            <w:pPr>
              <w:ind w:firstLine="900"/>
              <w:jc w:val="both"/>
              <w:rPr>
                <w:sz w:val="22"/>
                <w:szCs w:val="22"/>
              </w:rPr>
            </w:pPr>
            <w:r w:rsidRPr="00006F7B">
              <w:rPr>
                <w:b/>
                <w:sz w:val="22"/>
                <w:szCs w:val="22"/>
              </w:rPr>
              <w:t xml:space="preserve">- </w:t>
            </w:r>
            <w:r w:rsidR="00C50EE1" w:rsidRPr="00006F7B">
              <w:rPr>
                <w:b/>
                <w:sz w:val="22"/>
                <w:szCs w:val="22"/>
              </w:rPr>
              <w:t xml:space="preserve">по разделу </w:t>
            </w:r>
            <w:proofErr w:type="gramStart"/>
            <w:r w:rsidR="00C50EE1" w:rsidRPr="00006F7B">
              <w:rPr>
                <w:b/>
                <w:sz w:val="22"/>
                <w:szCs w:val="22"/>
              </w:rPr>
              <w:t>0106  Обеспечение</w:t>
            </w:r>
            <w:proofErr w:type="gramEnd"/>
            <w:r w:rsidR="00C50EE1" w:rsidRPr="00006F7B">
              <w:rPr>
                <w:b/>
                <w:sz w:val="22"/>
                <w:szCs w:val="22"/>
              </w:rPr>
              <w:t xml:space="preserve"> деятельности финансовых органов</w:t>
            </w:r>
            <w:r w:rsidR="00C50EE1" w:rsidRPr="00006F7B">
              <w:rPr>
                <w:sz w:val="22"/>
                <w:szCs w:val="22"/>
              </w:rPr>
              <w:t xml:space="preserve">  </w:t>
            </w:r>
            <w:r w:rsidR="00BD1780" w:rsidRPr="00006F7B">
              <w:rPr>
                <w:sz w:val="22"/>
                <w:szCs w:val="22"/>
              </w:rPr>
              <w:t xml:space="preserve">6 457 580,06 </w:t>
            </w:r>
            <w:r w:rsidRPr="00006F7B">
              <w:rPr>
                <w:sz w:val="22"/>
                <w:szCs w:val="22"/>
              </w:rPr>
              <w:t>руб.</w:t>
            </w:r>
            <w:r w:rsidR="00CC7C85" w:rsidRPr="00006F7B">
              <w:rPr>
                <w:sz w:val="22"/>
                <w:szCs w:val="22"/>
              </w:rPr>
              <w:t xml:space="preserve">, из них на оплату труда </w:t>
            </w:r>
            <w:r w:rsidR="00BD1780" w:rsidRPr="00006F7B">
              <w:rPr>
                <w:sz w:val="22"/>
                <w:szCs w:val="22"/>
              </w:rPr>
              <w:t xml:space="preserve">5 356 484,04 </w:t>
            </w:r>
            <w:r w:rsidR="00CC7C85" w:rsidRPr="00006F7B">
              <w:rPr>
                <w:sz w:val="22"/>
                <w:szCs w:val="22"/>
              </w:rPr>
              <w:t xml:space="preserve">руб., закупка товаров, работ и услуг </w:t>
            </w:r>
            <w:r w:rsidR="00BD1780" w:rsidRPr="00006F7B">
              <w:rPr>
                <w:sz w:val="22"/>
                <w:szCs w:val="22"/>
              </w:rPr>
              <w:t xml:space="preserve">826 339,91 </w:t>
            </w:r>
            <w:r w:rsidR="00CC7C85" w:rsidRPr="00006F7B">
              <w:rPr>
                <w:sz w:val="22"/>
                <w:szCs w:val="22"/>
              </w:rPr>
              <w:t xml:space="preserve">руб., уплата налогов </w:t>
            </w:r>
            <w:r w:rsidR="00BD1780" w:rsidRPr="00006F7B">
              <w:rPr>
                <w:sz w:val="22"/>
                <w:szCs w:val="22"/>
              </w:rPr>
              <w:t xml:space="preserve">8 552,00 </w:t>
            </w:r>
            <w:r w:rsidR="00CC7C85" w:rsidRPr="00006F7B">
              <w:rPr>
                <w:sz w:val="22"/>
                <w:szCs w:val="22"/>
              </w:rPr>
              <w:t>руб.</w:t>
            </w:r>
          </w:p>
          <w:p w:rsidR="002E57E5" w:rsidRPr="00006F7B" w:rsidRDefault="002E57E5" w:rsidP="002E57E5">
            <w:pPr>
              <w:ind w:firstLine="900"/>
              <w:jc w:val="both"/>
              <w:rPr>
                <w:sz w:val="22"/>
                <w:szCs w:val="22"/>
              </w:rPr>
            </w:pPr>
            <w:r w:rsidRPr="00006F7B">
              <w:rPr>
                <w:b/>
                <w:sz w:val="22"/>
                <w:szCs w:val="22"/>
              </w:rPr>
              <w:t>-</w:t>
            </w:r>
            <w:r w:rsidR="00C50EE1" w:rsidRPr="00006F7B">
              <w:rPr>
                <w:b/>
                <w:sz w:val="22"/>
                <w:szCs w:val="22"/>
              </w:rPr>
              <w:t xml:space="preserve"> по </w:t>
            </w:r>
            <w:proofErr w:type="gramStart"/>
            <w:r w:rsidR="00C50EE1" w:rsidRPr="00006F7B">
              <w:rPr>
                <w:b/>
                <w:sz w:val="22"/>
                <w:szCs w:val="22"/>
              </w:rPr>
              <w:t>разделу  0113</w:t>
            </w:r>
            <w:proofErr w:type="gramEnd"/>
            <w:r w:rsidRPr="00006F7B">
              <w:rPr>
                <w:b/>
                <w:sz w:val="22"/>
                <w:szCs w:val="22"/>
              </w:rPr>
              <w:t xml:space="preserve"> </w:t>
            </w:r>
            <w:r w:rsidR="00C50EE1" w:rsidRPr="00006F7B">
              <w:rPr>
                <w:b/>
                <w:sz w:val="22"/>
                <w:szCs w:val="22"/>
              </w:rPr>
              <w:t>Другие общегосударственные вопросы</w:t>
            </w:r>
            <w:r w:rsidR="00C50EE1" w:rsidRPr="00006F7B">
              <w:rPr>
                <w:sz w:val="22"/>
                <w:szCs w:val="22"/>
              </w:rPr>
              <w:t xml:space="preserve"> </w:t>
            </w:r>
            <w:r w:rsidR="00BD1780" w:rsidRPr="00006F7B">
              <w:rPr>
                <w:sz w:val="22"/>
                <w:szCs w:val="22"/>
              </w:rPr>
              <w:t xml:space="preserve">14 841 367,90 </w:t>
            </w:r>
            <w:r w:rsidRPr="00006F7B">
              <w:rPr>
                <w:sz w:val="22"/>
                <w:szCs w:val="22"/>
              </w:rPr>
              <w:t>руб.</w:t>
            </w:r>
            <w:r w:rsidR="00C50EE1" w:rsidRPr="00006F7B">
              <w:rPr>
                <w:sz w:val="22"/>
                <w:szCs w:val="22"/>
              </w:rPr>
              <w:t xml:space="preserve"> в том числе :</w:t>
            </w:r>
            <w:r w:rsidR="00CC7C85" w:rsidRPr="00006F7B">
              <w:rPr>
                <w:sz w:val="22"/>
                <w:szCs w:val="22"/>
              </w:rPr>
              <w:t xml:space="preserve"> Оплата труда </w:t>
            </w:r>
            <w:r w:rsidR="00006F7B" w:rsidRPr="00006F7B">
              <w:rPr>
                <w:sz w:val="22"/>
                <w:szCs w:val="22"/>
              </w:rPr>
              <w:t xml:space="preserve">13 317 193,53 </w:t>
            </w:r>
            <w:r w:rsidR="00CC7C85" w:rsidRPr="00006F7B">
              <w:rPr>
                <w:sz w:val="22"/>
                <w:szCs w:val="22"/>
              </w:rPr>
              <w:t xml:space="preserve">руб., закупка товаров, работ и услуг в сумме </w:t>
            </w:r>
            <w:r w:rsidR="00006F7B" w:rsidRPr="00006F7B">
              <w:rPr>
                <w:sz w:val="22"/>
                <w:szCs w:val="22"/>
              </w:rPr>
              <w:t xml:space="preserve">674 780,37 </w:t>
            </w:r>
            <w:r w:rsidR="00CC7C85" w:rsidRPr="00006F7B">
              <w:rPr>
                <w:sz w:val="22"/>
                <w:szCs w:val="22"/>
              </w:rPr>
              <w:t>руб.,</w:t>
            </w:r>
          </w:p>
          <w:p w:rsidR="00CC7C85" w:rsidRPr="00006F7B" w:rsidRDefault="00CC7C85" w:rsidP="002E57E5">
            <w:pPr>
              <w:ind w:firstLine="900"/>
              <w:jc w:val="both"/>
              <w:rPr>
                <w:b/>
                <w:sz w:val="22"/>
                <w:szCs w:val="22"/>
              </w:rPr>
            </w:pPr>
            <w:r w:rsidRPr="00006F7B">
              <w:rPr>
                <w:b/>
                <w:sz w:val="22"/>
                <w:szCs w:val="22"/>
              </w:rPr>
              <w:t xml:space="preserve">- по разделу 10.03. Социальная политика </w:t>
            </w:r>
          </w:p>
          <w:p w:rsidR="00697B1C" w:rsidRPr="00006F7B" w:rsidRDefault="00697B1C" w:rsidP="002E57E5">
            <w:pPr>
              <w:ind w:firstLine="900"/>
              <w:jc w:val="both"/>
              <w:rPr>
                <w:sz w:val="22"/>
                <w:szCs w:val="22"/>
              </w:rPr>
            </w:pPr>
          </w:p>
          <w:p w:rsidR="00A67B7E" w:rsidRPr="00BD1780" w:rsidRDefault="00697B1C" w:rsidP="00006F7B">
            <w:pPr>
              <w:ind w:firstLine="900"/>
              <w:jc w:val="both"/>
              <w:rPr>
                <w:color w:val="000000"/>
                <w:sz w:val="22"/>
                <w:szCs w:val="22"/>
              </w:rPr>
            </w:pPr>
            <w:r w:rsidRPr="00006F7B">
              <w:rPr>
                <w:sz w:val="22"/>
                <w:szCs w:val="22"/>
              </w:rPr>
              <w:t xml:space="preserve">Муниципальная программа "Социальная поддержка граждан в </w:t>
            </w:r>
            <w:proofErr w:type="spellStart"/>
            <w:r w:rsidRPr="00006F7B">
              <w:rPr>
                <w:sz w:val="22"/>
                <w:szCs w:val="22"/>
              </w:rPr>
              <w:t>Сямженском</w:t>
            </w:r>
            <w:proofErr w:type="spellEnd"/>
            <w:r w:rsidRPr="00006F7B">
              <w:rPr>
                <w:sz w:val="22"/>
                <w:szCs w:val="22"/>
              </w:rPr>
              <w:t xml:space="preserve"> муниципальном </w:t>
            </w:r>
            <w:proofErr w:type="gramStart"/>
            <w:r w:rsidR="00006F7B" w:rsidRPr="00006F7B">
              <w:rPr>
                <w:sz w:val="22"/>
                <w:szCs w:val="22"/>
              </w:rPr>
              <w:t>районе  на</w:t>
            </w:r>
            <w:proofErr w:type="gramEnd"/>
            <w:r w:rsidR="00006F7B" w:rsidRPr="00006F7B">
              <w:rPr>
                <w:sz w:val="22"/>
                <w:szCs w:val="22"/>
              </w:rPr>
              <w:t xml:space="preserve"> 2023</w:t>
            </w:r>
            <w:r w:rsidRPr="00006F7B">
              <w:rPr>
                <w:sz w:val="22"/>
                <w:szCs w:val="22"/>
              </w:rPr>
              <w:t xml:space="preserve"> - 202</w:t>
            </w:r>
            <w:r w:rsidR="00006F7B" w:rsidRPr="00006F7B">
              <w:rPr>
                <w:sz w:val="22"/>
                <w:szCs w:val="22"/>
              </w:rPr>
              <w:t>7</w:t>
            </w:r>
            <w:r w:rsidRPr="00006F7B">
              <w:rPr>
                <w:sz w:val="22"/>
                <w:szCs w:val="22"/>
              </w:rPr>
              <w:t xml:space="preserve"> годы</w:t>
            </w:r>
            <w:r w:rsidR="00006F7B">
              <w:rPr>
                <w:sz w:val="22"/>
                <w:szCs w:val="22"/>
              </w:rPr>
              <w:t xml:space="preserve">» </w:t>
            </w:r>
            <w:r w:rsidRPr="00006F7B">
              <w:rPr>
                <w:sz w:val="22"/>
                <w:szCs w:val="22"/>
              </w:rPr>
              <w:t xml:space="preserve"> израсходовано в сумме  </w:t>
            </w:r>
            <w:r w:rsidR="00006F7B" w:rsidRPr="00006F7B">
              <w:rPr>
                <w:sz w:val="22"/>
                <w:szCs w:val="22"/>
              </w:rPr>
              <w:t xml:space="preserve">1 375 851,19 </w:t>
            </w:r>
            <w:r w:rsidR="00006F7B">
              <w:rPr>
                <w:sz w:val="22"/>
                <w:szCs w:val="22"/>
              </w:rPr>
              <w:t>руб. на социальные  выплаты гражданам.</w:t>
            </w:r>
            <w:r w:rsidR="00006F7B" w:rsidRPr="00BD1780">
              <w:rPr>
                <w:color w:val="000000"/>
                <w:sz w:val="22"/>
                <w:szCs w:val="22"/>
              </w:rPr>
              <w:t xml:space="preserve"> </w:t>
            </w:r>
          </w:p>
        </w:tc>
      </w:tr>
      <w:tr w:rsidR="00A67B7E"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2C6BDF" w:rsidRDefault="00A67B7E">
            <w:pPr>
              <w:spacing w:line="1" w:lineRule="auto"/>
              <w:rPr>
                <w:sz w:val="24"/>
                <w:szCs w:val="24"/>
              </w:rPr>
            </w:pPr>
          </w:p>
        </w:tc>
      </w:tr>
      <w:tr w:rsidR="00A67B7E" w:rsidRPr="009624E2"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AE3A27" w:rsidRDefault="000C0AC0" w:rsidP="00E57ABE">
            <w:pPr>
              <w:rPr>
                <w:b/>
                <w:bCs/>
                <w:color w:val="000000"/>
                <w:sz w:val="24"/>
                <w:szCs w:val="24"/>
              </w:rPr>
            </w:pPr>
            <w:r w:rsidRPr="002C6BDF">
              <w:rPr>
                <w:color w:val="000000"/>
                <w:sz w:val="24"/>
                <w:szCs w:val="24"/>
              </w:rPr>
              <w:t xml:space="preserve"> </w:t>
            </w:r>
            <w:r w:rsidRPr="00AE3A27">
              <w:rPr>
                <w:b/>
                <w:bCs/>
                <w:color w:val="000000"/>
                <w:sz w:val="24"/>
                <w:szCs w:val="24"/>
              </w:rPr>
              <w:t>Раздел 4 «Анализ показателей бухгалтерской отчетности субъекта бюджетной отчетности»</w:t>
            </w:r>
          </w:p>
          <w:p w:rsidR="0082798E" w:rsidRPr="00AE3A27" w:rsidRDefault="0082798E" w:rsidP="00E57ABE">
            <w:pPr>
              <w:rPr>
                <w:b/>
                <w:bCs/>
                <w:color w:val="000000"/>
                <w:sz w:val="24"/>
                <w:szCs w:val="24"/>
              </w:rPr>
            </w:pPr>
          </w:p>
          <w:p w:rsidR="0025511D" w:rsidRPr="00AE3A27" w:rsidRDefault="00670CE7" w:rsidP="0082798E">
            <w:pPr>
              <w:ind w:firstLine="709"/>
              <w:jc w:val="both"/>
              <w:rPr>
                <w:b/>
                <w:sz w:val="24"/>
                <w:szCs w:val="24"/>
              </w:rPr>
            </w:pPr>
            <w:r w:rsidRPr="00AE3A27">
              <w:rPr>
                <w:b/>
                <w:bCs/>
                <w:sz w:val="24"/>
                <w:szCs w:val="24"/>
              </w:rPr>
              <w:t>ф.</w:t>
            </w:r>
            <w:r w:rsidR="0082798E" w:rsidRPr="00AE3A27">
              <w:rPr>
                <w:b/>
                <w:bCs/>
                <w:sz w:val="24"/>
                <w:szCs w:val="24"/>
              </w:rPr>
              <w:t xml:space="preserve"> 0503121</w:t>
            </w:r>
            <w:r w:rsidR="0082798E" w:rsidRPr="00AE3A27">
              <w:rPr>
                <w:sz w:val="24"/>
                <w:szCs w:val="24"/>
              </w:rPr>
              <w:t xml:space="preserve"> </w:t>
            </w:r>
            <w:r w:rsidR="0082798E" w:rsidRPr="00AE3A27">
              <w:rPr>
                <w:b/>
                <w:sz w:val="24"/>
                <w:szCs w:val="24"/>
              </w:rPr>
              <w:t xml:space="preserve">«Отчет о финансовых результатах деятельности» </w:t>
            </w:r>
          </w:p>
          <w:p w:rsidR="0025511D" w:rsidRPr="00AE3A27" w:rsidRDefault="0025511D" w:rsidP="0082798E">
            <w:pPr>
              <w:ind w:firstLine="709"/>
              <w:jc w:val="both"/>
              <w:rPr>
                <w:b/>
                <w:sz w:val="24"/>
                <w:szCs w:val="24"/>
              </w:rPr>
            </w:pPr>
          </w:p>
          <w:p w:rsidR="0082798E" w:rsidRPr="00AE3A27" w:rsidRDefault="00D218C4" w:rsidP="0082798E">
            <w:pPr>
              <w:ind w:firstLine="709"/>
              <w:jc w:val="both"/>
              <w:rPr>
                <w:sz w:val="24"/>
                <w:szCs w:val="24"/>
              </w:rPr>
            </w:pPr>
            <w:r w:rsidRPr="00AE3A27">
              <w:rPr>
                <w:sz w:val="24"/>
                <w:szCs w:val="24"/>
              </w:rPr>
              <w:t xml:space="preserve">Стр. </w:t>
            </w:r>
            <w:r w:rsidR="0082798E" w:rsidRPr="00AE3A27">
              <w:rPr>
                <w:sz w:val="24"/>
                <w:szCs w:val="24"/>
              </w:rPr>
              <w:t xml:space="preserve">010 </w:t>
            </w:r>
            <w:r w:rsidRPr="00AE3A27">
              <w:rPr>
                <w:sz w:val="24"/>
                <w:szCs w:val="24"/>
              </w:rPr>
              <w:t xml:space="preserve">  </w:t>
            </w:r>
            <w:r w:rsidR="0082798E" w:rsidRPr="00AE3A27">
              <w:rPr>
                <w:sz w:val="24"/>
                <w:szCs w:val="24"/>
              </w:rPr>
              <w:t xml:space="preserve">отражена сумма доходов </w:t>
            </w:r>
            <w:proofErr w:type="gramStart"/>
            <w:r w:rsidR="0082798E" w:rsidRPr="00AE3A27">
              <w:rPr>
                <w:sz w:val="24"/>
                <w:szCs w:val="24"/>
              </w:rPr>
              <w:t xml:space="preserve">всего:   </w:t>
            </w:r>
            <w:proofErr w:type="gramEnd"/>
            <w:r w:rsidRPr="00AE3A27">
              <w:rPr>
                <w:sz w:val="22"/>
                <w:szCs w:val="22"/>
              </w:rPr>
              <w:t>319 514 997,90</w:t>
            </w:r>
            <w:r w:rsidRPr="00AE3A27">
              <w:t xml:space="preserve"> </w:t>
            </w:r>
            <w:r w:rsidR="0082798E" w:rsidRPr="00AE3A27">
              <w:rPr>
                <w:sz w:val="24"/>
                <w:szCs w:val="24"/>
              </w:rPr>
              <w:t>руб.</w:t>
            </w:r>
          </w:p>
          <w:p w:rsidR="004835C1" w:rsidRPr="00AE3A27" w:rsidRDefault="00D218C4" w:rsidP="0082798E">
            <w:pPr>
              <w:ind w:firstLine="709"/>
              <w:jc w:val="both"/>
              <w:rPr>
                <w:sz w:val="24"/>
                <w:szCs w:val="24"/>
              </w:rPr>
            </w:pPr>
            <w:r w:rsidRPr="00AE3A27">
              <w:rPr>
                <w:sz w:val="24"/>
                <w:szCs w:val="24"/>
              </w:rPr>
              <w:t>Стр.060</w:t>
            </w:r>
            <w:r w:rsidR="0082798E" w:rsidRPr="00AE3A27">
              <w:rPr>
                <w:sz w:val="24"/>
                <w:szCs w:val="24"/>
              </w:rPr>
              <w:t xml:space="preserve"> </w:t>
            </w:r>
            <w:r w:rsidRPr="00AE3A27">
              <w:rPr>
                <w:sz w:val="24"/>
                <w:szCs w:val="24"/>
              </w:rPr>
              <w:t xml:space="preserve">  </w:t>
            </w:r>
            <w:r w:rsidR="0082798E" w:rsidRPr="00AE3A27">
              <w:rPr>
                <w:sz w:val="24"/>
                <w:szCs w:val="24"/>
              </w:rPr>
              <w:t>КОСГУ 15</w:t>
            </w:r>
            <w:r w:rsidRPr="00AE3A27">
              <w:rPr>
                <w:sz w:val="24"/>
                <w:szCs w:val="24"/>
              </w:rPr>
              <w:t>1</w:t>
            </w:r>
            <w:r w:rsidR="0082798E" w:rsidRPr="00AE3A27">
              <w:rPr>
                <w:sz w:val="24"/>
                <w:szCs w:val="24"/>
              </w:rPr>
              <w:t xml:space="preserve"> - поступления текущего характера от других бюджетов бюджетной системы – </w:t>
            </w:r>
            <w:r w:rsidRPr="00AE3A27">
              <w:rPr>
                <w:sz w:val="24"/>
                <w:szCs w:val="24"/>
              </w:rPr>
              <w:t xml:space="preserve">314 700 051,76 </w:t>
            </w:r>
            <w:r w:rsidR="004835C1" w:rsidRPr="00AE3A27">
              <w:rPr>
                <w:sz w:val="24"/>
                <w:szCs w:val="24"/>
              </w:rPr>
              <w:t>руб</w:t>
            </w:r>
            <w:r w:rsidRPr="00AE3A27">
              <w:rPr>
                <w:sz w:val="24"/>
                <w:szCs w:val="24"/>
              </w:rPr>
              <w:t>.</w:t>
            </w:r>
          </w:p>
          <w:p w:rsidR="004835C1" w:rsidRPr="00AE3A27" w:rsidRDefault="00D218C4" w:rsidP="0082798E">
            <w:pPr>
              <w:ind w:firstLine="709"/>
              <w:jc w:val="both"/>
              <w:rPr>
                <w:sz w:val="24"/>
                <w:szCs w:val="24"/>
              </w:rPr>
            </w:pPr>
            <w:r w:rsidRPr="00AE3A27">
              <w:rPr>
                <w:sz w:val="24"/>
                <w:szCs w:val="24"/>
              </w:rPr>
              <w:t xml:space="preserve">                    КОСГУ 155 - </w:t>
            </w:r>
            <w:r w:rsidR="004835C1" w:rsidRPr="00AE3A27">
              <w:rPr>
                <w:sz w:val="24"/>
                <w:szCs w:val="24"/>
              </w:rPr>
              <w:t xml:space="preserve">Поступления текущего характера от иных резидентов (за исключением сектора государственного управления и организаций государственного сектора) </w:t>
            </w:r>
            <w:r w:rsidRPr="00AE3A27">
              <w:rPr>
                <w:sz w:val="24"/>
                <w:szCs w:val="24"/>
              </w:rPr>
              <w:t xml:space="preserve">963 997,92 </w:t>
            </w:r>
            <w:r w:rsidR="002C7A77" w:rsidRPr="00AE3A27">
              <w:rPr>
                <w:sz w:val="24"/>
                <w:szCs w:val="24"/>
              </w:rPr>
              <w:t>рублей.</w:t>
            </w:r>
          </w:p>
          <w:p w:rsidR="004835C1" w:rsidRPr="00AE3A27" w:rsidRDefault="004835C1" w:rsidP="0082798E">
            <w:pPr>
              <w:ind w:firstLine="709"/>
              <w:jc w:val="both"/>
              <w:rPr>
                <w:sz w:val="24"/>
                <w:szCs w:val="24"/>
              </w:rPr>
            </w:pPr>
          </w:p>
          <w:p w:rsidR="004835C1" w:rsidRPr="00AE3A27" w:rsidRDefault="00D218C4" w:rsidP="0082798E">
            <w:pPr>
              <w:ind w:firstLine="709"/>
              <w:jc w:val="both"/>
              <w:rPr>
                <w:sz w:val="24"/>
                <w:szCs w:val="24"/>
              </w:rPr>
            </w:pPr>
            <w:r w:rsidRPr="00AE3A27">
              <w:rPr>
                <w:sz w:val="24"/>
                <w:szCs w:val="24"/>
              </w:rPr>
              <w:t>Стр. 070</w:t>
            </w:r>
            <w:r w:rsidR="0082798E" w:rsidRPr="00AE3A27">
              <w:rPr>
                <w:sz w:val="24"/>
                <w:szCs w:val="24"/>
              </w:rPr>
              <w:t xml:space="preserve"> КОСГУ 16</w:t>
            </w:r>
            <w:r w:rsidRPr="00AE3A27">
              <w:rPr>
                <w:sz w:val="24"/>
                <w:szCs w:val="24"/>
              </w:rPr>
              <w:t>1</w:t>
            </w:r>
            <w:r w:rsidR="0082798E" w:rsidRPr="00AE3A27">
              <w:rPr>
                <w:sz w:val="24"/>
                <w:szCs w:val="24"/>
              </w:rPr>
              <w:t xml:space="preserve"> гр. «Безвозмездные денежные поступления капитального характера» - </w:t>
            </w:r>
            <w:r w:rsidRPr="00AE3A27">
              <w:rPr>
                <w:sz w:val="24"/>
                <w:szCs w:val="24"/>
              </w:rPr>
              <w:t xml:space="preserve">3 850 948,22 </w:t>
            </w:r>
            <w:r w:rsidR="0082798E" w:rsidRPr="00AE3A27">
              <w:rPr>
                <w:sz w:val="24"/>
                <w:szCs w:val="24"/>
              </w:rPr>
              <w:t xml:space="preserve">руб., </w:t>
            </w:r>
          </w:p>
          <w:p w:rsidR="0082798E" w:rsidRPr="00AE3A27" w:rsidRDefault="00D218C4" w:rsidP="0082798E">
            <w:pPr>
              <w:ind w:firstLine="709"/>
              <w:jc w:val="both"/>
              <w:rPr>
                <w:sz w:val="24"/>
                <w:szCs w:val="24"/>
              </w:rPr>
            </w:pPr>
            <w:r w:rsidRPr="00AE3A27">
              <w:rPr>
                <w:bCs/>
                <w:sz w:val="24"/>
                <w:szCs w:val="24"/>
              </w:rPr>
              <w:t>Стр.</w:t>
            </w:r>
            <w:r w:rsidR="0082798E" w:rsidRPr="00AE3A27">
              <w:rPr>
                <w:sz w:val="24"/>
                <w:szCs w:val="24"/>
              </w:rPr>
              <w:t xml:space="preserve"> </w:t>
            </w:r>
            <w:proofErr w:type="gramStart"/>
            <w:r w:rsidR="0082798E" w:rsidRPr="00AE3A27">
              <w:rPr>
                <w:sz w:val="24"/>
                <w:szCs w:val="24"/>
              </w:rPr>
              <w:t>150</w:t>
            </w:r>
            <w:r w:rsidRPr="00AE3A27">
              <w:rPr>
                <w:sz w:val="24"/>
                <w:szCs w:val="24"/>
              </w:rPr>
              <w:t xml:space="preserve"> </w:t>
            </w:r>
            <w:r w:rsidR="0082798E" w:rsidRPr="00AE3A27">
              <w:rPr>
                <w:sz w:val="24"/>
                <w:szCs w:val="24"/>
              </w:rPr>
              <w:t xml:space="preserve"> отражена</w:t>
            </w:r>
            <w:proofErr w:type="gramEnd"/>
            <w:r w:rsidR="0082798E" w:rsidRPr="00AE3A27">
              <w:rPr>
                <w:sz w:val="24"/>
                <w:szCs w:val="24"/>
              </w:rPr>
              <w:t xml:space="preserve"> сумма расходов всего</w:t>
            </w:r>
            <w:r w:rsidR="0082798E" w:rsidRPr="00AE3A27">
              <w:rPr>
                <w:sz w:val="22"/>
                <w:szCs w:val="22"/>
              </w:rPr>
              <w:t>:</w:t>
            </w:r>
            <w:r w:rsidRPr="00AE3A27">
              <w:rPr>
                <w:sz w:val="22"/>
                <w:szCs w:val="22"/>
              </w:rPr>
              <w:t xml:space="preserve">  22 660 855,59   </w:t>
            </w:r>
            <w:r w:rsidR="0082798E" w:rsidRPr="00AE3A27">
              <w:rPr>
                <w:sz w:val="22"/>
                <w:szCs w:val="22"/>
              </w:rPr>
              <w:t>руб</w:t>
            </w:r>
            <w:r w:rsidR="0082798E" w:rsidRPr="00AE3A27">
              <w:rPr>
                <w:sz w:val="24"/>
                <w:szCs w:val="24"/>
              </w:rPr>
              <w:t xml:space="preserve">., в том числе: </w:t>
            </w:r>
          </w:p>
          <w:p w:rsidR="0082798E" w:rsidRPr="00AE3A27" w:rsidRDefault="0082798E" w:rsidP="0082798E">
            <w:pPr>
              <w:ind w:firstLine="709"/>
              <w:jc w:val="both"/>
              <w:rPr>
                <w:sz w:val="24"/>
                <w:szCs w:val="24"/>
              </w:rPr>
            </w:pPr>
            <w:r w:rsidRPr="00AE3A27">
              <w:rPr>
                <w:sz w:val="24"/>
                <w:szCs w:val="24"/>
              </w:rPr>
              <w:t>Ст</w:t>
            </w:r>
            <w:r w:rsidR="00D218C4" w:rsidRPr="00AE3A27">
              <w:rPr>
                <w:sz w:val="24"/>
                <w:szCs w:val="24"/>
              </w:rPr>
              <w:t>р.</w:t>
            </w:r>
            <w:r w:rsidRPr="00AE3A27">
              <w:rPr>
                <w:sz w:val="24"/>
                <w:szCs w:val="24"/>
              </w:rPr>
              <w:t xml:space="preserve"> </w:t>
            </w:r>
            <w:proofErr w:type="gramStart"/>
            <w:r w:rsidRPr="00AE3A27">
              <w:rPr>
                <w:sz w:val="24"/>
                <w:szCs w:val="24"/>
              </w:rPr>
              <w:t>160  «</w:t>
            </w:r>
            <w:proofErr w:type="gramEnd"/>
            <w:r w:rsidRPr="00AE3A27">
              <w:rPr>
                <w:sz w:val="24"/>
                <w:szCs w:val="24"/>
              </w:rPr>
              <w:t xml:space="preserve">Оплата труда и начисления на выплаты по оплате труда» – </w:t>
            </w:r>
            <w:r w:rsidR="00D218C4" w:rsidRPr="00AE3A27">
              <w:rPr>
                <w:sz w:val="22"/>
                <w:szCs w:val="22"/>
              </w:rPr>
              <w:t>19 644 939,65</w:t>
            </w:r>
            <w:r w:rsidR="00043C50" w:rsidRPr="00AE3A27">
              <w:rPr>
                <w:sz w:val="24"/>
                <w:szCs w:val="24"/>
              </w:rPr>
              <w:t xml:space="preserve"> </w:t>
            </w:r>
            <w:r w:rsidRPr="00AE3A27">
              <w:rPr>
                <w:sz w:val="24"/>
                <w:szCs w:val="24"/>
              </w:rPr>
              <w:t>руб.,</w:t>
            </w:r>
          </w:p>
          <w:p w:rsidR="0082798E" w:rsidRPr="00AE3A27" w:rsidRDefault="0082798E" w:rsidP="0082798E">
            <w:pPr>
              <w:ind w:firstLine="709"/>
              <w:jc w:val="both"/>
              <w:rPr>
                <w:sz w:val="24"/>
                <w:szCs w:val="24"/>
              </w:rPr>
            </w:pPr>
            <w:r w:rsidRPr="00AE3A27">
              <w:rPr>
                <w:sz w:val="24"/>
                <w:szCs w:val="24"/>
              </w:rPr>
              <w:t>Стр</w:t>
            </w:r>
            <w:r w:rsidR="00F33750" w:rsidRPr="00AE3A27">
              <w:rPr>
                <w:sz w:val="24"/>
                <w:szCs w:val="24"/>
              </w:rPr>
              <w:t>.</w:t>
            </w:r>
            <w:r w:rsidRPr="00AE3A27">
              <w:rPr>
                <w:sz w:val="24"/>
                <w:szCs w:val="24"/>
              </w:rPr>
              <w:t xml:space="preserve"> </w:t>
            </w:r>
            <w:proofErr w:type="gramStart"/>
            <w:r w:rsidRPr="00AE3A27">
              <w:rPr>
                <w:sz w:val="24"/>
                <w:szCs w:val="24"/>
              </w:rPr>
              <w:t>170  «</w:t>
            </w:r>
            <w:proofErr w:type="gramEnd"/>
            <w:r w:rsidRPr="00AE3A27">
              <w:rPr>
                <w:sz w:val="24"/>
                <w:szCs w:val="24"/>
              </w:rPr>
              <w:t xml:space="preserve">Оплата работ, услуг» </w:t>
            </w:r>
            <w:r w:rsidRPr="00AE3A27">
              <w:rPr>
                <w:sz w:val="22"/>
                <w:szCs w:val="22"/>
              </w:rPr>
              <w:t xml:space="preserve">– </w:t>
            </w:r>
            <w:r w:rsidR="00F33750" w:rsidRPr="00AE3A27">
              <w:rPr>
                <w:sz w:val="22"/>
                <w:szCs w:val="22"/>
              </w:rPr>
              <w:t xml:space="preserve">1 350 702,40 </w:t>
            </w:r>
            <w:r w:rsidRPr="00AE3A27">
              <w:rPr>
                <w:sz w:val="22"/>
                <w:szCs w:val="22"/>
              </w:rPr>
              <w:t>руб.,</w:t>
            </w:r>
            <w:r w:rsidRPr="00AE3A27">
              <w:rPr>
                <w:sz w:val="24"/>
                <w:szCs w:val="24"/>
              </w:rPr>
              <w:t xml:space="preserve"> в том числе:</w:t>
            </w:r>
          </w:p>
          <w:p w:rsidR="0082798E" w:rsidRPr="00AE3A27" w:rsidRDefault="00F33750" w:rsidP="00F33750">
            <w:pPr>
              <w:ind w:left="96" w:hanging="46"/>
              <w:jc w:val="both"/>
              <w:rPr>
                <w:sz w:val="24"/>
                <w:szCs w:val="24"/>
              </w:rPr>
            </w:pPr>
            <w:r w:rsidRPr="00AE3A27">
              <w:rPr>
                <w:sz w:val="24"/>
                <w:szCs w:val="24"/>
              </w:rPr>
              <w:t>-</w:t>
            </w:r>
            <w:r w:rsidR="0082798E" w:rsidRPr="00AE3A27">
              <w:rPr>
                <w:sz w:val="24"/>
                <w:szCs w:val="24"/>
              </w:rPr>
              <w:t xml:space="preserve">услуги связи – </w:t>
            </w:r>
            <w:r w:rsidRPr="00AE3A27">
              <w:rPr>
                <w:sz w:val="24"/>
                <w:szCs w:val="24"/>
              </w:rPr>
              <w:t>311 210,61</w:t>
            </w:r>
            <w:r w:rsidR="0082798E" w:rsidRPr="00AE3A27">
              <w:rPr>
                <w:sz w:val="24"/>
                <w:szCs w:val="24"/>
              </w:rPr>
              <w:t>руб.,</w:t>
            </w:r>
          </w:p>
          <w:p w:rsidR="000039B2" w:rsidRPr="00AE3A27" w:rsidRDefault="00F33750" w:rsidP="00F33750">
            <w:pPr>
              <w:jc w:val="both"/>
              <w:rPr>
                <w:sz w:val="24"/>
                <w:szCs w:val="24"/>
              </w:rPr>
            </w:pPr>
            <w:r w:rsidRPr="00AE3A27">
              <w:rPr>
                <w:sz w:val="24"/>
                <w:szCs w:val="24"/>
              </w:rPr>
              <w:t xml:space="preserve"> -</w:t>
            </w:r>
            <w:r w:rsidR="000039B2" w:rsidRPr="00AE3A27">
              <w:rPr>
                <w:sz w:val="24"/>
                <w:szCs w:val="24"/>
              </w:rPr>
              <w:t xml:space="preserve">коммунальные услуги - </w:t>
            </w:r>
            <w:r w:rsidRPr="00AE3A27">
              <w:rPr>
                <w:sz w:val="24"/>
                <w:szCs w:val="24"/>
              </w:rPr>
              <w:t xml:space="preserve">103 106,82 </w:t>
            </w:r>
            <w:proofErr w:type="spellStart"/>
            <w:r w:rsidR="000039B2" w:rsidRPr="00AE3A27">
              <w:rPr>
                <w:sz w:val="24"/>
                <w:szCs w:val="24"/>
              </w:rPr>
              <w:t>руб</w:t>
            </w:r>
            <w:proofErr w:type="spellEnd"/>
            <w:r w:rsidR="000039B2" w:rsidRPr="00AE3A27">
              <w:rPr>
                <w:sz w:val="24"/>
                <w:szCs w:val="24"/>
              </w:rPr>
              <w:t>,</w:t>
            </w:r>
          </w:p>
          <w:p w:rsidR="0082798E" w:rsidRPr="00AE3A27" w:rsidRDefault="00F33750" w:rsidP="00F33750">
            <w:pPr>
              <w:jc w:val="both"/>
              <w:rPr>
                <w:sz w:val="24"/>
                <w:szCs w:val="24"/>
              </w:rPr>
            </w:pPr>
            <w:r w:rsidRPr="00AE3A27">
              <w:rPr>
                <w:sz w:val="24"/>
                <w:szCs w:val="24"/>
              </w:rPr>
              <w:t xml:space="preserve"> -</w:t>
            </w:r>
            <w:r w:rsidR="0082798E" w:rsidRPr="00AE3A27">
              <w:rPr>
                <w:sz w:val="24"/>
                <w:szCs w:val="24"/>
              </w:rPr>
              <w:t xml:space="preserve">работы, услуги по содержанию имущества – </w:t>
            </w:r>
            <w:r w:rsidRPr="00AE3A27">
              <w:rPr>
                <w:sz w:val="24"/>
                <w:szCs w:val="24"/>
              </w:rPr>
              <w:t xml:space="preserve">299 860,00 </w:t>
            </w:r>
            <w:r w:rsidR="0082798E" w:rsidRPr="00AE3A27">
              <w:rPr>
                <w:sz w:val="24"/>
                <w:szCs w:val="24"/>
              </w:rPr>
              <w:t>руб.,</w:t>
            </w:r>
          </w:p>
          <w:p w:rsidR="0082798E" w:rsidRPr="00AE3A27" w:rsidRDefault="00F33750" w:rsidP="00F33750">
            <w:pPr>
              <w:jc w:val="both"/>
              <w:rPr>
                <w:sz w:val="24"/>
                <w:szCs w:val="24"/>
              </w:rPr>
            </w:pPr>
            <w:r w:rsidRPr="00AE3A27">
              <w:rPr>
                <w:sz w:val="24"/>
                <w:szCs w:val="24"/>
              </w:rPr>
              <w:t xml:space="preserve"> -</w:t>
            </w:r>
            <w:r w:rsidR="0082798E" w:rsidRPr="00AE3A27">
              <w:rPr>
                <w:sz w:val="24"/>
                <w:szCs w:val="24"/>
              </w:rPr>
              <w:t xml:space="preserve">прочие работы и услуги – </w:t>
            </w:r>
            <w:r w:rsidRPr="00AE3A27">
              <w:rPr>
                <w:sz w:val="24"/>
                <w:szCs w:val="24"/>
              </w:rPr>
              <w:t xml:space="preserve">622 402,11 </w:t>
            </w:r>
            <w:r w:rsidR="0082798E" w:rsidRPr="00AE3A27">
              <w:rPr>
                <w:sz w:val="24"/>
                <w:szCs w:val="24"/>
              </w:rPr>
              <w:t>руб.,</w:t>
            </w:r>
          </w:p>
          <w:p w:rsidR="000039B2" w:rsidRPr="00AE3A27" w:rsidRDefault="00F33750" w:rsidP="00F33750">
            <w:pPr>
              <w:jc w:val="both"/>
              <w:rPr>
                <w:sz w:val="22"/>
                <w:szCs w:val="22"/>
              </w:rPr>
            </w:pPr>
            <w:r w:rsidRPr="00AE3A27">
              <w:rPr>
                <w:sz w:val="24"/>
                <w:szCs w:val="24"/>
              </w:rPr>
              <w:t xml:space="preserve"> -</w:t>
            </w:r>
            <w:r w:rsidR="000039B2" w:rsidRPr="00AE3A27">
              <w:rPr>
                <w:sz w:val="24"/>
                <w:szCs w:val="24"/>
              </w:rPr>
              <w:t xml:space="preserve">автострахование - </w:t>
            </w:r>
            <w:r w:rsidRPr="00AE3A27">
              <w:rPr>
                <w:sz w:val="24"/>
                <w:szCs w:val="24"/>
              </w:rPr>
              <w:t xml:space="preserve">14 122,86 </w:t>
            </w:r>
            <w:proofErr w:type="spellStart"/>
            <w:r w:rsidR="000039B2" w:rsidRPr="00AE3A27">
              <w:rPr>
                <w:sz w:val="24"/>
                <w:szCs w:val="24"/>
              </w:rPr>
              <w:t>руб</w:t>
            </w:r>
            <w:proofErr w:type="spellEnd"/>
            <w:r w:rsidR="000039B2" w:rsidRPr="00AE3A27">
              <w:rPr>
                <w:sz w:val="24"/>
                <w:szCs w:val="24"/>
              </w:rPr>
              <w:t>,</w:t>
            </w:r>
          </w:p>
          <w:p w:rsidR="0082798E" w:rsidRPr="00AE3A27" w:rsidRDefault="0082798E" w:rsidP="0082798E">
            <w:pPr>
              <w:ind w:firstLine="709"/>
              <w:jc w:val="both"/>
              <w:rPr>
                <w:sz w:val="22"/>
                <w:szCs w:val="22"/>
              </w:rPr>
            </w:pPr>
            <w:r w:rsidRPr="00AE3A27">
              <w:rPr>
                <w:sz w:val="22"/>
                <w:szCs w:val="22"/>
              </w:rPr>
              <w:t>Стр</w:t>
            </w:r>
            <w:r w:rsidR="00F33750" w:rsidRPr="00AE3A27">
              <w:rPr>
                <w:sz w:val="22"/>
                <w:szCs w:val="22"/>
              </w:rPr>
              <w:t>.</w:t>
            </w:r>
            <w:r w:rsidRPr="00AE3A27">
              <w:rPr>
                <w:sz w:val="22"/>
                <w:szCs w:val="22"/>
              </w:rPr>
              <w:t xml:space="preserve"> 240 «Социальное обеспечение» -</w:t>
            </w:r>
            <w:r w:rsidR="00F33750" w:rsidRPr="00AE3A27">
              <w:rPr>
                <w:sz w:val="22"/>
                <w:szCs w:val="22"/>
              </w:rPr>
              <w:t xml:space="preserve"> 1 460 749,76 </w:t>
            </w:r>
            <w:r w:rsidRPr="00AE3A27">
              <w:rPr>
                <w:sz w:val="22"/>
                <w:szCs w:val="22"/>
              </w:rPr>
              <w:t xml:space="preserve">руб., в том числе: </w:t>
            </w:r>
          </w:p>
          <w:p w:rsidR="0082798E" w:rsidRPr="00AE3A27" w:rsidRDefault="00F33750" w:rsidP="00F33750">
            <w:pPr>
              <w:jc w:val="both"/>
              <w:rPr>
                <w:sz w:val="24"/>
                <w:szCs w:val="24"/>
              </w:rPr>
            </w:pPr>
            <w:r w:rsidRPr="00AE3A27">
              <w:rPr>
                <w:sz w:val="22"/>
                <w:szCs w:val="22"/>
              </w:rPr>
              <w:t xml:space="preserve"> -</w:t>
            </w:r>
            <w:r w:rsidR="0082798E" w:rsidRPr="00AE3A27">
              <w:rPr>
                <w:sz w:val="22"/>
                <w:szCs w:val="22"/>
              </w:rPr>
              <w:t>пособия по социальной помощи населению</w:t>
            </w:r>
            <w:r w:rsidR="0082798E" w:rsidRPr="00AE3A27">
              <w:rPr>
                <w:sz w:val="24"/>
                <w:szCs w:val="24"/>
              </w:rPr>
              <w:t xml:space="preserve"> в денежной форме – </w:t>
            </w:r>
            <w:r w:rsidRPr="00AE3A27">
              <w:rPr>
                <w:sz w:val="24"/>
                <w:szCs w:val="24"/>
              </w:rPr>
              <w:t xml:space="preserve">1 357 348,12 </w:t>
            </w:r>
            <w:r w:rsidR="0082798E" w:rsidRPr="00AE3A27">
              <w:rPr>
                <w:sz w:val="24"/>
                <w:szCs w:val="24"/>
              </w:rPr>
              <w:t>руб.</w:t>
            </w:r>
          </w:p>
          <w:p w:rsidR="007178C6" w:rsidRPr="00AE3A27" w:rsidRDefault="00F33750" w:rsidP="00F33750">
            <w:pPr>
              <w:jc w:val="both"/>
              <w:rPr>
                <w:sz w:val="24"/>
                <w:szCs w:val="24"/>
              </w:rPr>
            </w:pPr>
            <w:r w:rsidRPr="00AE3A27">
              <w:rPr>
                <w:sz w:val="24"/>
                <w:szCs w:val="24"/>
              </w:rPr>
              <w:t xml:space="preserve"> -с</w:t>
            </w:r>
            <w:r w:rsidR="007178C6" w:rsidRPr="00AE3A27">
              <w:rPr>
                <w:sz w:val="24"/>
                <w:szCs w:val="24"/>
              </w:rPr>
              <w:t xml:space="preserve">оциальные пособия и компенсации персоналу в денежной форме - </w:t>
            </w:r>
            <w:r w:rsidRPr="00AE3A27">
              <w:rPr>
                <w:sz w:val="24"/>
                <w:szCs w:val="24"/>
              </w:rPr>
              <w:t xml:space="preserve">103 401,64 </w:t>
            </w:r>
            <w:r w:rsidR="007178C6" w:rsidRPr="00AE3A27">
              <w:rPr>
                <w:sz w:val="24"/>
                <w:szCs w:val="24"/>
              </w:rPr>
              <w:t>руб.</w:t>
            </w:r>
          </w:p>
          <w:p w:rsidR="0082798E" w:rsidRPr="00AE3A27" w:rsidRDefault="0082798E" w:rsidP="00F33750">
            <w:pPr>
              <w:ind w:firstLine="709"/>
              <w:jc w:val="both"/>
              <w:rPr>
                <w:sz w:val="24"/>
                <w:szCs w:val="24"/>
              </w:rPr>
            </w:pPr>
            <w:r w:rsidRPr="00AE3A27">
              <w:rPr>
                <w:sz w:val="24"/>
                <w:szCs w:val="24"/>
              </w:rPr>
              <w:t>Стр</w:t>
            </w:r>
            <w:r w:rsidR="00F33750" w:rsidRPr="00AE3A27">
              <w:rPr>
                <w:sz w:val="24"/>
                <w:szCs w:val="24"/>
              </w:rPr>
              <w:t>.</w:t>
            </w:r>
            <w:r w:rsidRPr="00AE3A27">
              <w:rPr>
                <w:sz w:val="24"/>
                <w:szCs w:val="24"/>
              </w:rPr>
              <w:t xml:space="preserve"> 250 «Расходы по операциям с активами» - </w:t>
            </w:r>
            <w:r w:rsidR="00F33750" w:rsidRPr="00AE3A27">
              <w:t>195 911,78</w:t>
            </w:r>
            <w:r w:rsidR="000039B2" w:rsidRPr="00AE3A27">
              <w:rPr>
                <w:sz w:val="24"/>
                <w:szCs w:val="24"/>
              </w:rPr>
              <w:t xml:space="preserve"> </w:t>
            </w:r>
            <w:proofErr w:type="spellStart"/>
            <w:r w:rsidRPr="00AE3A27">
              <w:rPr>
                <w:sz w:val="24"/>
                <w:szCs w:val="24"/>
              </w:rPr>
              <w:t>руб</w:t>
            </w:r>
            <w:proofErr w:type="spellEnd"/>
          </w:p>
          <w:p w:rsidR="0082798E" w:rsidRPr="00AE3A27" w:rsidRDefault="0082798E" w:rsidP="0082798E">
            <w:pPr>
              <w:ind w:firstLine="709"/>
              <w:jc w:val="both"/>
              <w:rPr>
                <w:sz w:val="24"/>
                <w:szCs w:val="24"/>
              </w:rPr>
            </w:pPr>
            <w:r w:rsidRPr="00AE3A27">
              <w:rPr>
                <w:sz w:val="24"/>
                <w:szCs w:val="24"/>
              </w:rPr>
              <w:t>Стр</w:t>
            </w:r>
            <w:r w:rsidR="00F33750" w:rsidRPr="00AE3A27">
              <w:rPr>
                <w:sz w:val="24"/>
                <w:szCs w:val="24"/>
              </w:rPr>
              <w:t>.</w:t>
            </w:r>
            <w:r w:rsidRPr="00AE3A27">
              <w:rPr>
                <w:sz w:val="24"/>
                <w:szCs w:val="24"/>
              </w:rPr>
              <w:t xml:space="preserve"> 270 «Прочие расходы" – </w:t>
            </w:r>
            <w:r w:rsidR="00F33750" w:rsidRPr="00AE3A27">
              <w:rPr>
                <w:sz w:val="22"/>
                <w:szCs w:val="22"/>
              </w:rPr>
              <w:t>8 552,00 руб.</w:t>
            </w:r>
            <w:r w:rsidRPr="00AE3A27">
              <w:rPr>
                <w:sz w:val="22"/>
                <w:szCs w:val="22"/>
              </w:rPr>
              <w:t xml:space="preserve"> (</w:t>
            </w:r>
            <w:r w:rsidRPr="00AE3A27">
              <w:rPr>
                <w:sz w:val="24"/>
                <w:szCs w:val="24"/>
              </w:rPr>
              <w:t xml:space="preserve">в </w:t>
            </w:r>
            <w:proofErr w:type="spellStart"/>
            <w:r w:rsidRPr="00AE3A27">
              <w:rPr>
                <w:sz w:val="24"/>
                <w:szCs w:val="24"/>
              </w:rPr>
              <w:t>т.ч</w:t>
            </w:r>
            <w:proofErr w:type="spellEnd"/>
            <w:r w:rsidRPr="00AE3A27">
              <w:rPr>
                <w:sz w:val="24"/>
                <w:szCs w:val="24"/>
              </w:rPr>
              <w:t>. пени по страховым взносам)</w:t>
            </w:r>
          </w:p>
          <w:p w:rsidR="007B5037" w:rsidRPr="00AE3A27" w:rsidRDefault="00830145" w:rsidP="007B5037">
            <w:pPr>
              <w:jc w:val="both"/>
              <w:rPr>
                <w:b/>
                <w:i/>
                <w:sz w:val="24"/>
                <w:szCs w:val="24"/>
              </w:rPr>
            </w:pPr>
            <w:proofErr w:type="gramStart"/>
            <w:r w:rsidRPr="00AE3A27">
              <w:rPr>
                <w:b/>
                <w:bCs/>
                <w:i/>
                <w:sz w:val="24"/>
                <w:szCs w:val="24"/>
              </w:rPr>
              <w:t xml:space="preserve">Форма </w:t>
            </w:r>
            <w:r w:rsidR="00670CE7" w:rsidRPr="00AE3A27">
              <w:rPr>
                <w:b/>
                <w:bCs/>
                <w:i/>
                <w:sz w:val="24"/>
                <w:szCs w:val="24"/>
              </w:rPr>
              <w:t>.</w:t>
            </w:r>
            <w:proofErr w:type="gramEnd"/>
            <w:r w:rsidR="007B5037" w:rsidRPr="00AE3A27">
              <w:rPr>
                <w:b/>
                <w:bCs/>
                <w:i/>
                <w:sz w:val="24"/>
                <w:szCs w:val="24"/>
              </w:rPr>
              <w:t xml:space="preserve"> 050130</w:t>
            </w:r>
            <w:r w:rsidR="007B5037" w:rsidRPr="00AE3A27">
              <w:rPr>
                <w:i/>
                <w:sz w:val="24"/>
                <w:szCs w:val="24"/>
              </w:rPr>
              <w:t xml:space="preserve"> </w:t>
            </w:r>
            <w:r w:rsidR="007B5037" w:rsidRPr="00AE3A27">
              <w:rPr>
                <w:b/>
                <w:i/>
                <w:sz w:val="24"/>
                <w:szCs w:val="24"/>
              </w:rPr>
              <w:t xml:space="preserve">«Баланс ГРБС, РБС, ПБС, ГАИФ, АИФ, ГАДБ, АДБ» </w:t>
            </w:r>
          </w:p>
          <w:p w:rsidR="007B5037" w:rsidRPr="00AE3A27" w:rsidRDefault="007B5037" w:rsidP="007B5037">
            <w:pPr>
              <w:jc w:val="both"/>
              <w:rPr>
                <w:sz w:val="24"/>
                <w:szCs w:val="24"/>
              </w:rPr>
            </w:pPr>
          </w:p>
          <w:p w:rsidR="005D343E" w:rsidRPr="00AE3A27" w:rsidRDefault="007B5037" w:rsidP="005D343E">
            <w:pPr>
              <w:jc w:val="both"/>
              <w:rPr>
                <w:sz w:val="24"/>
                <w:szCs w:val="24"/>
              </w:rPr>
            </w:pPr>
            <w:r w:rsidRPr="00AE3A27">
              <w:rPr>
                <w:sz w:val="24"/>
                <w:szCs w:val="24"/>
              </w:rPr>
              <w:t xml:space="preserve">             </w:t>
            </w:r>
          </w:p>
          <w:tbl>
            <w:tblPr>
              <w:tblW w:w="9007" w:type="dxa"/>
              <w:tblInd w:w="20" w:type="dxa"/>
              <w:tblLayout w:type="fixed"/>
              <w:tblLook w:val="04A0" w:firstRow="1" w:lastRow="0" w:firstColumn="1" w:lastColumn="0" w:noHBand="0" w:noVBand="1"/>
            </w:tblPr>
            <w:tblGrid>
              <w:gridCol w:w="1580"/>
              <w:gridCol w:w="1580"/>
              <w:gridCol w:w="2642"/>
              <w:gridCol w:w="851"/>
              <w:gridCol w:w="2354"/>
            </w:tblGrid>
            <w:tr w:rsidR="005D343E" w:rsidRPr="00AE3A27" w:rsidTr="00A1276D">
              <w:trPr>
                <w:trHeight w:val="552"/>
              </w:trPr>
              <w:tc>
                <w:tcPr>
                  <w:tcW w:w="9007" w:type="dxa"/>
                  <w:gridSpan w:val="5"/>
                  <w:tcBorders>
                    <w:top w:val="nil"/>
                    <w:left w:val="nil"/>
                    <w:bottom w:val="nil"/>
                    <w:right w:val="nil"/>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lastRenderedPageBreak/>
                    <w:t>Расшифровка остатков на конец отчетного периода по счету 401 40 000 "Доходы будущих периодов"</w:t>
                  </w:r>
                </w:p>
              </w:tc>
            </w:tr>
            <w:tr w:rsidR="005D343E" w:rsidRPr="00AE3A27" w:rsidTr="00A1276D">
              <w:trPr>
                <w:trHeight w:val="255"/>
              </w:trPr>
              <w:tc>
                <w:tcPr>
                  <w:tcW w:w="1580" w:type="dxa"/>
                  <w:tcBorders>
                    <w:top w:val="nil"/>
                    <w:left w:val="nil"/>
                    <w:bottom w:val="nil"/>
                    <w:right w:val="nil"/>
                  </w:tcBorders>
                  <w:shd w:val="clear" w:color="auto" w:fill="auto"/>
                  <w:vAlign w:val="bottom"/>
                  <w:hideMark/>
                </w:tcPr>
                <w:p w:rsidR="005D343E" w:rsidRPr="00AE3A27" w:rsidRDefault="005D343E" w:rsidP="005D343E">
                  <w:pPr>
                    <w:jc w:val="center"/>
                    <w:rPr>
                      <w:rFonts w:ascii="Arial" w:hAnsi="Arial" w:cs="Arial"/>
                      <w:color w:val="000000"/>
                    </w:rPr>
                  </w:pPr>
                </w:p>
              </w:tc>
              <w:tc>
                <w:tcPr>
                  <w:tcW w:w="1580" w:type="dxa"/>
                  <w:tcBorders>
                    <w:top w:val="nil"/>
                    <w:left w:val="nil"/>
                    <w:bottom w:val="nil"/>
                    <w:right w:val="nil"/>
                  </w:tcBorders>
                  <w:shd w:val="clear" w:color="auto" w:fill="auto"/>
                  <w:vAlign w:val="bottom"/>
                  <w:hideMark/>
                </w:tcPr>
                <w:p w:rsidR="005D343E" w:rsidRPr="00AE3A27" w:rsidRDefault="005D343E" w:rsidP="005D343E"/>
              </w:tc>
              <w:tc>
                <w:tcPr>
                  <w:tcW w:w="2642" w:type="dxa"/>
                  <w:tcBorders>
                    <w:top w:val="nil"/>
                    <w:left w:val="nil"/>
                    <w:bottom w:val="nil"/>
                    <w:right w:val="nil"/>
                  </w:tcBorders>
                  <w:shd w:val="clear" w:color="auto" w:fill="auto"/>
                  <w:vAlign w:val="bottom"/>
                  <w:hideMark/>
                </w:tcPr>
                <w:p w:rsidR="005D343E" w:rsidRPr="00AE3A27" w:rsidRDefault="005D343E" w:rsidP="005D343E"/>
              </w:tc>
              <w:tc>
                <w:tcPr>
                  <w:tcW w:w="851" w:type="dxa"/>
                  <w:tcBorders>
                    <w:top w:val="nil"/>
                    <w:left w:val="nil"/>
                    <w:bottom w:val="nil"/>
                    <w:right w:val="nil"/>
                  </w:tcBorders>
                  <w:shd w:val="clear" w:color="auto" w:fill="auto"/>
                  <w:vAlign w:val="bottom"/>
                  <w:hideMark/>
                </w:tcPr>
                <w:p w:rsidR="005D343E" w:rsidRPr="00AE3A27" w:rsidRDefault="005D343E" w:rsidP="005D343E"/>
              </w:tc>
              <w:tc>
                <w:tcPr>
                  <w:tcW w:w="2354" w:type="dxa"/>
                  <w:tcBorders>
                    <w:top w:val="nil"/>
                    <w:left w:val="nil"/>
                    <w:bottom w:val="nil"/>
                    <w:right w:val="nil"/>
                  </w:tcBorders>
                  <w:shd w:val="clear" w:color="auto" w:fill="auto"/>
                  <w:vAlign w:val="bottom"/>
                  <w:hideMark/>
                </w:tcPr>
                <w:p w:rsidR="005D343E" w:rsidRPr="00AE3A27" w:rsidRDefault="005D343E" w:rsidP="005D343E"/>
              </w:tc>
            </w:tr>
            <w:tr w:rsidR="005D343E" w:rsidRPr="00AE3A27" w:rsidTr="00A1276D">
              <w:trPr>
                <w:trHeight w:val="85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 п/п</w:t>
                  </w:r>
                </w:p>
              </w:tc>
              <w:tc>
                <w:tcPr>
                  <w:tcW w:w="4222" w:type="dxa"/>
                  <w:gridSpan w:val="2"/>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Наименование вида дохода будущих периодов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КОСГУ</w:t>
                  </w:r>
                </w:p>
              </w:tc>
              <w:tc>
                <w:tcPr>
                  <w:tcW w:w="2354" w:type="dxa"/>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Сумма</w:t>
                  </w:r>
                </w:p>
              </w:tc>
            </w:tr>
            <w:tr w:rsidR="005D343E" w:rsidRPr="00AE3A27" w:rsidTr="00A1276D">
              <w:trPr>
                <w:trHeight w:val="274"/>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1</w:t>
                  </w:r>
                </w:p>
              </w:tc>
              <w:tc>
                <w:tcPr>
                  <w:tcW w:w="4222" w:type="dxa"/>
                  <w:gridSpan w:val="2"/>
                  <w:tcBorders>
                    <w:top w:val="single" w:sz="4" w:space="0" w:color="000000"/>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2</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3</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4</w:t>
                  </w:r>
                </w:p>
              </w:tc>
            </w:tr>
            <w:tr w:rsidR="005D343E" w:rsidRPr="00AE3A27" w:rsidTr="00A1276D">
              <w:trPr>
                <w:trHeight w:val="70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1</w:t>
                  </w:r>
                </w:p>
              </w:tc>
              <w:tc>
                <w:tcPr>
                  <w:tcW w:w="4222" w:type="dxa"/>
                  <w:gridSpan w:val="2"/>
                  <w:tcBorders>
                    <w:top w:val="single" w:sz="4" w:space="0" w:color="000000"/>
                    <w:left w:val="nil"/>
                    <w:bottom w:val="single" w:sz="4" w:space="0" w:color="000000"/>
                    <w:right w:val="single" w:sz="4" w:space="0" w:color="000000"/>
                  </w:tcBorders>
                  <w:shd w:val="clear" w:color="auto" w:fill="auto"/>
                  <w:vAlign w:val="bottom"/>
                  <w:hideMark/>
                </w:tcPr>
                <w:p w:rsidR="005D343E" w:rsidRPr="00AE3A27" w:rsidRDefault="00F750F5" w:rsidP="00BE4FAA">
                  <w:pPr>
                    <w:rPr>
                      <w:rFonts w:ascii="Arial" w:hAnsi="Arial" w:cs="Arial"/>
                      <w:color w:val="000000"/>
                      <w:sz w:val="24"/>
                      <w:szCs w:val="24"/>
                    </w:rPr>
                  </w:pPr>
                  <w:r w:rsidRPr="00AE3A27">
                    <w:rPr>
                      <w:sz w:val="24"/>
                      <w:szCs w:val="24"/>
                    </w:rPr>
                    <w:t>Начислены доходы будущих периодов по межбюджетным трансфертам на 202</w:t>
                  </w:r>
                  <w:r w:rsidR="00BE4FAA" w:rsidRPr="00AE3A27">
                    <w:rPr>
                      <w:sz w:val="24"/>
                      <w:szCs w:val="24"/>
                    </w:rPr>
                    <w:t>4</w:t>
                  </w:r>
                  <w:r w:rsidRPr="00AE3A27">
                    <w:rPr>
                      <w:sz w:val="24"/>
                      <w:szCs w:val="24"/>
                    </w:rPr>
                    <w:t>-202</w:t>
                  </w:r>
                  <w:r w:rsidR="00BE4FAA" w:rsidRPr="00AE3A27">
                    <w:rPr>
                      <w:sz w:val="24"/>
                      <w:szCs w:val="24"/>
                    </w:rPr>
                    <w:t>6</w:t>
                  </w:r>
                  <w:r w:rsidRPr="00AE3A27">
                    <w:rPr>
                      <w:sz w:val="24"/>
                      <w:szCs w:val="24"/>
                    </w:rPr>
                    <w:t xml:space="preserve"> годы</w:t>
                  </w:r>
                  <w:r w:rsidR="005D343E" w:rsidRPr="00AE3A27">
                    <w:rPr>
                      <w:rFonts w:ascii="Arial" w:hAnsi="Arial" w:cs="Arial"/>
                      <w:color w:val="000000"/>
                      <w:sz w:val="24"/>
                      <w:szCs w:val="24"/>
                    </w:rPr>
                    <w:t>)</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151</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jc w:val="right"/>
                    <w:rPr>
                      <w:rFonts w:ascii="Arial" w:hAnsi="Arial" w:cs="Arial"/>
                      <w:color w:val="000000"/>
                    </w:rPr>
                  </w:pPr>
                  <w:r w:rsidRPr="00AE3A27">
                    <w:rPr>
                      <w:rFonts w:ascii="Arial" w:hAnsi="Arial" w:cs="Arial"/>
                      <w:color w:val="000000"/>
                    </w:rPr>
                    <w:t>851 146 618,34</w:t>
                  </w:r>
                </w:p>
              </w:tc>
            </w:tr>
            <w:tr w:rsidR="005D343E" w:rsidRPr="00AE3A27" w:rsidTr="00A1276D">
              <w:trPr>
                <w:trHeight w:val="274"/>
              </w:trPr>
              <w:tc>
                <w:tcPr>
                  <w:tcW w:w="58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Итого</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 </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jc w:val="right"/>
                    <w:rPr>
                      <w:rFonts w:ascii="Arial" w:hAnsi="Arial" w:cs="Arial"/>
                      <w:color w:val="000000"/>
                    </w:rPr>
                  </w:pPr>
                  <w:r w:rsidRPr="00AE3A27">
                    <w:rPr>
                      <w:rFonts w:ascii="Arial" w:hAnsi="Arial" w:cs="Arial"/>
                      <w:color w:val="000000"/>
                    </w:rPr>
                    <w:t>851 146 618,34</w:t>
                  </w:r>
                </w:p>
              </w:tc>
            </w:tr>
          </w:tbl>
          <w:p w:rsidR="005D343E" w:rsidRPr="00AE3A27" w:rsidRDefault="005D343E" w:rsidP="005D343E">
            <w:pPr>
              <w:jc w:val="both"/>
              <w:rPr>
                <w:sz w:val="24"/>
                <w:szCs w:val="24"/>
              </w:rPr>
            </w:pPr>
          </w:p>
          <w:tbl>
            <w:tblPr>
              <w:tblW w:w="8160" w:type="dxa"/>
              <w:tblInd w:w="5" w:type="dxa"/>
              <w:tblLayout w:type="fixed"/>
              <w:tblLook w:val="04A0" w:firstRow="1" w:lastRow="0" w:firstColumn="1" w:lastColumn="0" w:noHBand="0" w:noVBand="1"/>
            </w:tblPr>
            <w:tblGrid>
              <w:gridCol w:w="1580"/>
              <w:gridCol w:w="3160"/>
              <w:gridCol w:w="1580"/>
              <w:gridCol w:w="1840"/>
            </w:tblGrid>
            <w:tr w:rsidR="00830145" w:rsidRPr="00AE3A27" w:rsidTr="00830145">
              <w:trPr>
                <w:trHeight w:val="1103"/>
              </w:trPr>
              <w:tc>
                <w:tcPr>
                  <w:tcW w:w="8160" w:type="dxa"/>
                  <w:gridSpan w:val="4"/>
                  <w:tcBorders>
                    <w:top w:val="nil"/>
                    <w:left w:val="nil"/>
                    <w:bottom w:val="nil"/>
                    <w:right w:val="nil"/>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Расшифровка остатков на конец отчетного периода по счету 401 50 000 "Расходы будущих периодов"</w:t>
                  </w:r>
                </w:p>
              </w:tc>
            </w:tr>
            <w:tr w:rsidR="00830145" w:rsidRPr="00AE3A27" w:rsidTr="00830145">
              <w:trPr>
                <w:trHeight w:val="255"/>
              </w:trPr>
              <w:tc>
                <w:tcPr>
                  <w:tcW w:w="1580" w:type="dxa"/>
                  <w:tcBorders>
                    <w:top w:val="nil"/>
                    <w:left w:val="nil"/>
                    <w:bottom w:val="nil"/>
                    <w:right w:val="nil"/>
                  </w:tcBorders>
                  <w:shd w:val="clear" w:color="auto" w:fill="auto"/>
                  <w:vAlign w:val="bottom"/>
                  <w:hideMark/>
                </w:tcPr>
                <w:p w:rsidR="00830145" w:rsidRPr="00AE3A27" w:rsidRDefault="00830145" w:rsidP="00830145">
                  <w:pPr>
                    <w:jc w:val="center"/>
                    <w:rPr>
                      <w:rFonts w:ascii="Arial" w:hAnsi="Arial" w:cs="Arial"/>
                      <w:color w:val="000000"/>
                    </w:rPr>
                  </w:pPr>
                </w:p>
              </w:tc>
              <w:tc>
                <w:tcPr>
                  <w:tcW w:w="3160" w:type="dxa"/>
                  <w:tcBorders>
                    <w:top w:val="nil"/>
                    <w:left w:val="nil"/>
                    <w:bottom w:val="nil"/>
                    <w:right w:val="nil"/>
                  </w:tcBorders>
                  <w:shd w:val="clear" w:color="auto" w:fill="auto"/>
                  <w:vAlign w:val="bottom"/>
                  <w:hideMark/>
                </w:tcPr>
                <w:p w:rsidR="00830145" w:rsidRPr="00AE3A27" w:rsidRDefault="00830145" w:rsidP="00830145"/>
              </w:tc>
              <w:tc>
                <w:tcPr>
                  <w:tcW w:w="1580" w:type="dxa"/>
                  <w:tcBorders>
                    <w:top w:val="nil"/>
                    <w:left w:val="nil"/>
                    <w:bottom w:val="nil"/>
                    <w:right w:val="nil"/>
                  </w:tcBorders>
                  <w:shd w:val="clear" w:color="auto" w:fill="auto"/>
                  <w:vAlign w:val="bottom"/>
                  <w:hideMark/>
                </w:tcPr>
                <w:p w:rsidR="00830145" w:rsidRPr="00AE3A27" w:rsidRDefault="00830145" w:rsidP="00830145"/>
              </w:tc>
              <w:tc>
                <w:tcPr>
                  <w:tcW w:w="1840" w:type="dxa"/>
                  <w:tcBorders>
                    <w:top w:val="nil"/>
                    <w:left w:val="nil"/>
                    <w:bottom w:val="nil"/>
                    <w:right w:val="nil"/>
                  </w:tcBorders>
                  <w:shd w:val="clear" w:color="auto" w:fill="auto"/>
                  <w:vAlign w:val="bottom"/>
                  <w:hideMark/>
                </w:tcPr>
                <w:p w:rsidR="00830145" w:rsidRPr="00AE3A27" w:rsidRDefault="00830145" w:rsidP="00830145"/>
              </w:tc>
            </w:tr>
            <w:tr w:rsidR="00830145" w:rsidRPr="00AE3A27" w:rsidTr="00830145">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0145" w:rsidRPr="00AE3A27" w:rsidRDefault="00830145" w:rsidP="00830145">
                  <w:pPr>
                    <w:jc w:val="center"/>
                    <w:rPr>
                      <w:rFonts w:ascii="Arial" w:hAnsi="Arial" w:cs="Arial"/>
                      <w:color w:val="000000"/>
                    </w:rPr>
                  </w:pPr>
                  <w:r w:rsidRPr="00AE3A27">
                    <w:rPr>
                      <w:rFonts w:ascii="Arial" w:hAnsi="Arial" w:cs="Arial"/>
                      <w:color w:val="000000"/>
                    </w:rPr>
                    <w:t>№ п/п</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830145" w:rsidRPr="00AE3A27" w:rsidRDefault="00830145" w:rsidP="00830145">
                  <w:pPr>
                    <w:jc w:val="center"/>
                    <w:rPr>
                      <w:rFonts w:ascii="Arial" w:hAnsi="Arial" w:cs="Arial"/>
                      <w:color w:val="000000"/>
                    </w:rPr>
                  </w:pPr>
                  <w:r w:rsidRPr="00AE3A27">
                    <w:rPr>
                      <w:rFonts w:ascii="Arial" w:hAnsi="Arial" w:cs="Arial"/>
                      <w:color w:val="000000"/>
                    </w:rPr>
                    <w:t>Наименование вида расхода будущих периодов</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830145" w:rsidRPr="00AE3A27" w:rsidRDefault="00830145" w:rsidP="00830145">
                  <w:pPr>
                    <w:jc w:val="center"/>
                    <w:rPr>
                      <w:rFonts w:ascii="Arial" w:hAnsi="Arial" w:cs="Arial"/>
                      <w:color w:val="000000"/>
                    </w:rPr>
                  </w:pPr>
                  <w:r w:rsidRPr="00AE3A27">
                    <w:rPr>
                      <w:rFonts w:ascii="Arial" w:hAnsi="Arial" w:cs="Arial"/>
                      <w:color w:val="000000"/>
                    </w:rPr>
                    <w:t>КОСГУ</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830145" w:rsidRPr="00AE3A27" w:rsidRDefault="00830145" w:rsidP="00830145">
                  <w:pPr>
                    <w:jc w:val="center"/>
                    <w:rPr>
                      <w:rFonts w:ascii="Arial" w:hAnsi="Arial" w:cs="Arial"/>
                      <w:color w:val="000000"/>
                    </w:rPr>
                  </w:pPr>
                  <w:r w:rsidRPr="00AE3A27">
                    <w:rPr>
                      <w:rFonts w:ascii="Arial" w:hAnsi="Arial" w:cs="Arial"/>
                      <w:color w:val="000000"/>
                    </w:rPr>
                    <w:t>Сумма</w:t>
                  </w:r>
                </w:p>
              </w:tc>
            </w:tr>
            <w:tr w:rsidR="00830145" w:rsidRPr="00AE3A27" w:rsidTr="00830145">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2</w:t>
                  </w:r>
                </w:p>
              </w:tc>
              <w:tc>
                <w:tcPr>
                  <w:tcW w:w="158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3</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4</w:t>
                  </w:r>
                </w:p>
              </w:tc>
            </w:tr>
            <w:tr w:rsidR="00830145" w:rsidRPr="00AE3A27" w:rsidTr="00830145">
              <w:trPr>
                <w:trHeight w:val="102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AE3A27" w:rsidRDefault="00932D79" w:rsidP="00830145">
                  <w:pPr>
                    <w:rPr>
                      <w:rFonts w:ascii="Arial" w:hAnsi="Arial" w:cs="Arial"/>
                      <w:color w:val="000000"/>
                    </w:rPr>
                  </w:pPr>
                  <w:r>
                    <w:rPr>
                      <w:rFonts w:ascii="Arial" w:hAnsi="Arial" w:cs="Arial"/>
                      <w:color w:val="000000"/>
                    </w:rPr>
                    <w:t>Страхование а/машины</w:t>
                  </w:r>
                </w:p>
              </w:tc>
              <w:tc>
                <w:tcPr>
                  <w:tcW w:w="158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830145">
                  <w:pPr>
                    <w:rPr>
                      <w:rFonts w:ascii="Arial" w:hAnsi="Arial" w:cs="Arial"/>
                      <w:color w:val="000000"/>
                    </w:rPr>
                  </w:pPr>
                  <w:r w:rsidRPr="00AE3A27">
                    <w:rPr>
                      <w:rFonts w:ascii="Arial" w:hAnsi="Arial" w:cs="Arial"/>
                      <w:color w:val="000000"/>
                    </w:rPr>
                    <w:t>226</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AE3A27" w:rsidRDefault="00BE4FAA" w:rsidP="00830145">
                  <w:pPr>
                    <w:jc w:val="right"/>
                    <w:rPr>
                      <w:rFonts w:ascii="Arial" w:hAnsi="Arial" w:cs="Arial"/>
                      <w:color w:val="000000"/>
                    </w:rPr>
                  </w:pPr>
                  <w:r w:rsidRPr="00AE3A27">
                    <w:rPr>
                      <w:rFonts w:ascii="Arial" w:hAnsi="Arial" w:cs="Arial"/>
                      <w:color w:val="000000"/>
                    </w:rPr>
                    <w:t>34 399,17</w:t>
                  </w:r>
                </w:p>
              </w:tc>
            </w:tr>
            <w:tr w:rsidR="00830145" w:rsidRPr="00AE3A27" w:rsidTr="00830145">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AE3A27" w:rsidRDefault="00830145" w:rsidP="00830145">
                  <w:pPr>
                    <w:jc w:val="center"/>
                    <w:rPr>
                      <w:rFonts w:ascii="Arial" w:hAnsi="Arial" w:cs="Arial"/>
                      <w:color w:val="000000"/>
                    </w:rPr>
                  </w:pPr>
                  <w:r w:rsidRPr="00AE3A27">
                    <w:rPr>
                      <w:rFonts w:ascii="Arial" w:hAnsi="Arial" w:cs="Arial"/>
                      <w:color w:val="000000"/>
                    </w:rPr>
                    <w:t>2</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830145">
                  <w:pPr>
                    <w:rPr>
                      <w:rFonts w:ascii="Arial" w:hAnsi="Arial" w:cs="Arial"/>
                      <w:color w:val="000000"/>
                    </w:rPr>
                  </w:pPr>
                  <w:r w:rsidRPr="00AE3A27">
                    <w:rPr>
                      <w:rFonts w:ascii="Arial" w:hAnsi="Arial" w:cs="Arial"/>
                      <w:color w:val="000000"/>
                    </w:rPr>
                    <w:t>Расходы будущих периодов</w:t>
                  </w:r>
                </w:p>
              </w:tc>
              <w:tc>
                <w:tcPr>
                  <w:tcW w:w="1580" w:type="dxa"/>
                  <w:tcBorders>
                    <w:top w:val="nil"/>
                    <w:left w:val="nil"/>
                    <w:bottom w:val="single" w:sz="4" w:space="0" w:color="000000"/>
                    <w:right w:val="single" w:sz="4" w:space="0" w:color="000000"/>
                  </w:tcBorders>
                  <w:shd w:val="clear" w:color="auto" w:fill="auto"/>
                  <w:vAlign w:val="bottom"/>
                  <w:hideMark/>
                </w:tcPr>
                <w:p w:rsidR="00830145" w:rsidRPr="00AE3A27" w:rsidRDefault="00830145" w:rsidP="00932D79">
                  <w:pPr>
                    <w:rPr>
                      <w:rFonts w:ascii="Arial" w:hAnsi="Arial" w:cs="Arial"/>
                      <w:color w:val="000000"/>
                    </w:rPr>
                  </w:pPr>
                  <w:r w:rsidRPr="00AE3A27">
                    <w:rPr>
                      <w:rFonts w:ascii="Arial" w:hAnsi="Arial" w:cs="Arial"/>
                      <w:color w:val="000000"/>
                    </w:rPr>
                    <w:t>22</w:t>
                  </w:r>
                  <w:r w:rsidR="00932D79">
                    <w:rPr>
                      <w:rFonts w:ascii="Arial" w:hAnsi="Arial" w:cs="Arial"/>
                      <w:color w:val="000000"/>
                    </w:rPr>
                    <w:t>7</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AE3A27" w:rsidRDefault="00BE4FAA" w:rsidP="00830145">
                  <w:pPr>
                    <w:jc w:val="right"/>
                    <w:rPr>
                      <w:rFonts w:ascii="Arial" w:hAnsi="Arial" w:cs="Arial"/>
                      <w:color w:val="000000"/>
                    </w:rPr>
                  </w:pPr>
                  <w:r w:rsidRPr="00AE3A27">
                    <w:rPr>
                      <w:rFonts w:ascii="Arial" w:hAnsi="Arial" w:cs="Arial"/>
                      <w:color w:val="000000"/>
                    </w:rPr>
                    <w:t>1 283,90</w:t>
                  </w:r>
                </w:p>
              </w:tc>
            </w:tr>
            <w:tr w:rsidR="00830145" w:rsidRPr="00AE3A27" w:rsidTr="00830145">
              <w:trPr>
                <w:trHeight w:val="274"/>
              </w:trPr>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0145" w:rsidRPr="00AE3A27" w:rsidRDefault="00830145" w:rsidP="00830145">
                  <w:pPr>
                    <w:rPr>
                      <w:rFonts w:ascii="Arial" w:hAnsi="Arial" w:cs="Arial"/>
                      <w:color w:val="000000"/>
                    </w:rPr>
                  </w:pPr>
                  <w:r w:rsidRPr="00AE3A27">
                    <w:rPr>
                      <w:rFonts w:ascii="Arial" w:hAnsi="Arial" w:cs="Arial"/>
                      <w:color w:val="000000"/>
                    </w:rPr>
                    <w:t>Итого</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AE3A27" w:rsidRDefault="00BE4FAA" w:rsidP="00830145">
                  <w:pPr>
                    <w:jc w:val="right"/>
                    <w:rPr>
                      <w:rFonts w:ascii="Arial" w:hAnsi="Arial" w:cs="Arial"/>
                      <w:color w:val="000000"/>
                    </w:rPr>
                  </w:pPr>
                  <w:r w:rsidRPr="00AE3A27">
                    <w:t>35 683,07</w:t>
                  </w:r>
                </w:p>
              </w:tc>
            </w:tr>
          </w:tbl>
          <w:p w:rsidR="005D343E" w:rsidRPr="00AE3A27" w:rsidRDefault="005D343E" w:rsidP="005D343E">
            <w:pPr>
              <w:jc w:val="both"/>
              <w:rPr>
                <w:sz w:val="24"/>
                <w:szCs w:val="24"/>
              </w:rPr>
            </w:pPr>
          </w:p>
          <w:tbl>
            <w:tblPr>
              <w:tblW w:w="8160" w:type="dxa"/>
              <w:tblInd w:w="5" w:type="dxa"/>
              <w:tblLayout w:type="fixed"/>
              <w:tblLook w:val="04A0" w:firstRow="1" w:lastRow="0" w:firstColumn="1" w:lastColumn="0" w:noHBand="0" w:noVBand="1"/>
            </w:tblPr>
            <w:tblGrid>
              <w:gridCol w:w="1580"/>
              <w:gridCol w:w="3160"/>
              <w:gridCol w:w="1580"/>
              <w:gridCol w:w="1840"/>
            </w:tblGrid>
            <w:tr w:rsidR="005D343E" w:rsidRPr="00AE3A27" w:rsidTr="005D343E">
              <w:trPr>
                <w:trHeight w:val="1103"/>
              </w:trPr>
              <w:tc>
                <w:tcPr>
                  <w:tcW w:w="8160" w:type="dxa"/>
                  <w:gridSpan w:val="4"/>
                  <w:tcBorders>
                    <w:top w:val="nil"/>
                    <w:left w:val="nil"/>
                    <w:bottom w:val="nil"/>
                    <w:right w:val="nil"/>
                  </w:tcBorders>
                  <w:shd w:val="clear" w:color="auto" w:fill="auto"/>
                  <w:vAlign w:val="bottom"/>
                  <w:hideMark/>
                </w:tcPr>
                <w:p w:rsidR="00F750F5" w:rsidRPr="00AE3A27" w:rsidRDefault="00F750F5" w:rsidP="00F750F5">
                  <w:pPr>
                    <w:jc w:val="both"/>
                    <w:rPr>
                      <w:rFonts w:eastAsia="Calibri"/>
                      <w:sz w:val="24"/>
                      <w:szCs w:val="24"/>
                      <w:lang w:eastAsia="en-US"/>
                    </w:rPr>
                  </w:pPr>
                  <w:r w:rsidRPr="00AE3A27">
                    <w:rPr>
                      <w:rFonts w:eastAsia="Calibri"/>
                      <w:sz w:val="24"/>
                      <w:szCs w:val="24"/>
                      <w:lang w:eastAsia="en-US"/>
                    </w:rPr>
                    <w:t xml:space="preserve">           Для обобщения информации о состоянии и движении сумм, зарезервированных в целях равномерного включения расходов на финансовый результат учреждения применяется счет 40160000 «Резервы предстоящих расходов». Учреждением сформирован резерв на оплату отпусков, включая платежи на выплаты по оплате труда. </w:t>
                  </w:r>
                </w:p>
                <w:p w:rsidR="00F750F5" w:rsidRPr="00AE3A27" w:rsidRDefault="00F750F5" w:rsidP="005D343E">
                  <w:pPr>
                    <w:jc w:val="center"/>
                    <w:rPr>
                      <w:rFonts w:eastAsia="Calibri"/>
                      <w:sz w:val="28"/>
                      <w:szCs w:val="28"/>
                      <w:lang w:eastAsia="en-US"/>
                    </w:rPr>
                  </w:pPr>
                </w:p>
                <w:p w:rsidR="005D343E" w:rsidRPr="00AE3A27" w:rsidRDefault="00F750F5" w:rsidP="005D343E">
                  <w:pPr>
                    <w:jc w:val="center"/>
                    <w:rPr>
                      <w:rFonts w:ascii="Arial" w:hAnsi="Arial" w:cs="Arial"/>
                      <w:color w:val="000000"/>
                      <w:sz w:val="22"/>
                      <w:szCs w:val="22"/>
                    </w:rPr>
                  </w:pPr>
                  <w:r w:rsidRPr="00AE3A27">
                    <w:rPr>
                      <w:rFonts w:eastAsia="Calibri"/>
                      <w:sz w:val="22"/>
                      <w:szCs w:val="22"/>
                      <w:lang w:eastAsia="en-US"/>
                    </w:rPr>
                    <w:t>Расш</w:t>
                  </w:r>
                  <w:r w:rsidR="005D343E" w:rsidRPr="00AE3A27">
                    <w:rPr>
                      <w:rFonts w:ascii="Arial" w:hAnsi="Arial" w:cs="Arial"/>
                      <w:color w:val="000000"/>
                      <w:sz w:val="22"/>
                      <w:szCs w:val="22"/>
                    </w:rPr>
                    <w:t>ифровка остатков на конец отчетного периода по счету 401 60 000 "Резервы предстоящих расходов"</w:t>
                  </w:r>
                </w:p>
              </w:tc>
            </w:tr>
            <w:tr w:rsidR="005D343E" w:rsidRPr="00AE3A27" w:rsidTr="005D343E">
              <w:trPr>
                <w:trHeight w:val="255"/>
              </w:trPr>
              <w:tc>
                <w:tcPr>
                  <w:tcW w:w="1580" w:type="dxa"/>
                  <w:tcBorders>
                    <w:top w:val="nil"/>
                    <w:left w:val="nil"/>
                    <w:bottom w:val="nil"/>
                    <w:right w:val="nil"/>
                  </w:tcBorders>
                  <w:shd w:val="clear" w:color="auto" w:fill="auto"/>
                  <w:vAlign w:val="bottom"/>
                  <w:hideMark/>
                </w:tcPr>
                <w:p w:rsidR="005D343E" w:rsidRPr="00AE3A27" w:rsidRDefault="005D343E" w:rsidP="005D343E">
                  <w:pPr>
                    <w:jc w:val="center"/>
                    <w:rPr>
                      <w:rFonts w:ascii="Arial" w:hAnsi="Arial" w:cs="Arial"/>
                      <w:color w:val="000000"/>
                    </w:rPr>
                  </w:pPr>
                </w:p>
              </w:tc>
              <w:tc>
                <w:tcPr>
                  <w:tcW w:w="3160" w:type="dxa"/>
                  <w:tcBorders>
                    <w:top w:val="nil"/>
                    <w:left w:val="nil"/>
                    <w:bottom w:val="nil"/>
                    <w:right w:val="nil"/>
                  </w:tcBorders>
                  <w:shd w:val="clear" w:color="auto" w:fill="auto"/>
                  <w:vAlign w:val="bottom"/>
                  <w:hideMark/>
                </w:tcPr>
                <w:p w:rsidR="005D343E" w:rsidRPr="00AE3A27" w:rsidRDefault="005D343E" w:rsidP="005D343E"/>
              </w:tc>
              <w:tc>
                <w:tcPr>
                  <w:tcW w:w="1580" w:type="dxa"/>
                  <w:tcBorders>
                    <w:top w:val="nil"/>
                    <w:left w:val="nil"/>
                    <w:bottom w:val="nil"/>
                    <w:right w:val="nil"/>
                  </w:tcBorders>
                  <w:shd w:val="clear" w:color="auto" w:fill="auto"/>
                  <w:vAlign w:val="bottom"/>
                  <w:hideMark/>
                </w:tcPr>
                <w:p w:rsidR="005D343E" w:rsidRPr="00AE3A27" w:rsidRDefault="005D343E" w:rsidP="005D343E"/>
              </w:tc>
              <w:tc>
                <w:tcPr>
                  <w:tcW w:w="1840" w:type="dxa"/>
                  <w:tcBorders>
                    <w:top w:val="nil"/>
                    <w:left w:val="nil"/>
                    <w:bottom w:val="nil"/>
                    <w:right w:val="nil"/>
                  </w:tcBorders>
                  <w:shd w:val="clear" w:color="auto" w:fill="auto"/>
                  <w:vAlign w:val="bottom"/>
                  <w:hideMark/>
                </w:tcPr>
                <w:p w:rsidR="005D343E" w:rsidRPr="00AE3A27" w:rsidRDefault="005D343E" w:rsidP="005D343E"/>
              </w:tc>
            </w:tr>
            <w:tr w:rsidR="005D343E" w:rsidRPr="00AE3A27" w:rsidTr="005D343E">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 п/п</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Наименование вида резервов предстоящих расходов</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КОСГУ</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5D343E" w:rsidRPr="00AE3A27" w:rsidRDefault="005D343E" w:rsidP="005D343E">
                  <w:pPr>
                    <w:jc w:val="center"/>
                    <w:rPr>
                      <w:rFonts w:ascii="Arial" w:hAnsi="Arial" w:cs="Arial"/>
                      <w:color w:val="000000"/>
                    </w:rPr>
                  </w:pPr>
                  <w:r w:rsidRPr="00AE3A27">
                    <w:rPr>
                      <w:rFonts w:ascii="Arial" w:hAnsi="Arial" w:cs="Arial"/>
                      <w:color w:val="000000"/>
                    </w:rPr>
                    <w:t>Сумма</w:t>
                  </w:r>
                </w:p>
              </w:tc>
            </w:tr>
            <w:tr w:rsidR="005D343E" w:rsidRPr="00AE3A27" w:rsidTr="005D343E">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2</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3</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4</w:t>
                  </w:r>
                </w:p>
              </w:tc>
            </w:tr>
            <w:tr w:rsidR="005D343E" w:rsidRPr="00AE3A27" w:rsidTr="005D343E">
              <w:trPr>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Резерв предстоящих расходов (отпусков)</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rPr>
                      <w:rFonts w:ascii="Arial" w:hAnsi="Arial" w:cs="Arial"/>
                      <w:color w:val="000000"/>
                    </w:rPr>
                  </w:pPr>
                  <w:r w:rsidRPr="00AE3A27">
                    <w:rPr>
                      <w:rFonts w:ascii="Arial" w:hAnsi="Arial" w:cs="Arial"/>
                      <w:color w:val="000000"/>
                    </w:rPr>
                    <w:t>211</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jc w:val="right"/>
                    <w:rPr>
                      <w:rFonts w:ascii="Arial" w:hAnsi="Arial" w:cs="Arial"/>
                      <w:color w:val="000000"/>
                    </w:rPr>
                  </w:pPr>
                  <w:r w:rsidRPr="00AE3A27">
                    <w:rPr>
                      <w:rFonts w:ascii="Arial" w:hAnsi="Arial" w:cs="Arial"/>
                      <w:color w:val="000000"/>
                    </w:rPr>
                    <w:t>124 465,23</w:t>
                  </w:r>
                </w:p>
              </w:tc>
            </w:tr>
            <w:tr w:rsidR="005D343E" w:rsidRPr="00AE3A27" w:rsidTr="005D343E">
              <w:trPr>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jc w:val="center"/>
                    <w:rPr>
                      <w:rFonts w:ascii="Arial" w:hAnsi="Arial" w:cs="Arial"/>
                      <w:color w:val="000000"/>
                    </w:rPr>
                  </w:pPr>
                  <w:r w:rsidRPr="00AE3A27">
                    <w:rPr>
                      <w:rFonts w:ascii="Arial" w:hAnsi="Arial" w:cs="Arial"/>
                      <w:color w:val="000000"/>
                    </w:rPr>
                    <w:t>2</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Резерв предстоящих расходов (отпусков)</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rPr>
                      <w:rFonts w:ascii="Arial" w:hAnsi="Arial" w:cs="Arial"/>
                      <w:color w:val="000000"/>
                    </w:rPr>
                  </w:pPr>
                  <w:r w:rsidRPr="00AE3A27">
                    <w:rPr>
                      <w:rFonts w:ascii="Arial" w:hAnsi="Arial" w:cs="Arial"/>
                      <w:color w:val="000000"/>
                    </w:rPr>
                    <w:t>213</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jc w:val="right"/>
                    <w:rPr>
                      <w:rFonts w:ascii="Arial" w:hAnsi="Arial" w:cs="Arial"/>
                      <w:color w:val="000000"/>
                    </w:rPr>
                  </w:pPr>
                  <w:r w:rsidRPr="00AE3A27">
                    <w:rPr>
                      <w:rFonts w:ascii="Arial" w:hAnsi="Arial" w:cs="Arial"/>
                      <w:color w:val="000000"/>
                    </w:rPr>
                    <w:t>37 588,50</w:t>
                  </w:r>
                </w:p>
              </w:tc>
            </w:tr>
            <w:tr w:rsidR="005D343E" w:rsidRPr="00AE3A27" w:rsidTr="005D343E">
              <w:trPr>
                <w:trHeight w:val="274"/>
              </w:trPr>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343E" w:rsidRPr="00AE3A27" w:rsidRDefault="005D343E" w:rsidP="005D343E">
                  <w:pPr>
                    <w:rPr>
                      <w:rFonts w:ascii="Arial" w:hAnsi="Arial" w:cs="Arial"/>
                      <w:color w:val="000000"/>
                    </w:rPr>
                  </w:pPr>
                  <w:r w:rsidRPr="00AE3A27">
                    <w:rPr>
                      <w:rFonts w:ascii="Arial" w:hAnsi="Arial" w:cs="Arial"/>
                      <w:color w:val="000000"/>
                    </w:rPr>
                    <w:t>Итого</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AE3A27" w:rsidRDefault="00BE4FAA" w:rsidP="005D343E">
                  <w:pPr>
                    <w:jc w:val="right"/>
                    <w:rPr>
                      <w:rFonts w:ascii="Arial" w:hAnsi="Arial" w:cs="Arial"/>
                      <w:color w:val="000000"/>
                    </w:rPr>
                  </w:pPr>
                  <w:r w:rsidRPr="00AE3A27">
                    <w:t>162 053,73</w:t>
                  </w:r>
                </w:p>
              </w:tc>
            </w:tr>
          </w:tbl>
          <w:p w:rsidR="00BE4FAA" w:rsidRPr="00AE3A27" w:rsidRDefault="00BE4FAA" w:rsidP="005D343E">
            <w:pPr>
              <w:jc w:val="both"/>
              <w:rPr>
                <w:b/>
                <w:bCs/>
                <w:i/>
                <w:sz w:val="24"/>
                <w:szCs w:val="24"/>
              </w:rPr>
            </w:pPr>
          </w:p>
          <w:p w:rsidR="0002525A" w:rsidRPr="00AE3A27" w:rsidRDefault="0002525A" w:rsidP="005D343E">
            <w:pPr>
              <w:jc w:val="both"/>
              <w:rPr>
                <w:b/>
                <w:i/>
                <w:sz w:val="24"/>
                <w:szCs w:val="24"/>
              </w:rPr>
            </w:pPr>
            <w:r w:rsidRPr="00AE3A27">
              <w:rPr>
                <w:b/>
                <w:bCs/>
                <w:i/>
                <w:sz w:val="24"/>
                <w:szCs w:val="24"/>
              </w:rPr>
              <w:t>Ф</w:t>
            </w:r>
            <w:r w:rsidR="00FC2306" w:rsidRPr="00AE3A27">
              <w:rPr>
                <w:b/>
                <w:bCs/>
                <w:i/>
                <w:sz w:val="24"/>
                <w:szCs w:val="24"/>
              </w:rPr>
              <w:t>.</w:t>
            </w:r>
            <w:r w:rsidRPr="00AE3A27">
              <w:rPr>
                <w:b/>
                <w:bCs/>
                <w:i/>
                <w:sz w:val="24"/>
                <w:szCs w:val="24"/>
              </w:rPr>
              <w:t xml:space="preserve"> 0503168</w:t>
            </w:r>
            <w:r w:rsidRPr="00AE3A27">
              <w:rPr>
                <w:i/>
                <w:sz w:val="24"/>
                <w:szCs w:val="24"/>
              </w:rPr>
              <w:t xml:space="preserve"> </w:t>
            </w:r>
            <w:r w:rsidRPr="00AE3A27">
              <w:rPr>
                <w:b/>
                <w:i/>
                <w:sz w:val="24"/>
                <w:szCs w:val="24"/>
              </w:rPr>
              <w:t>«Сведения о движении нефинансовых активов»</w:t>
            </w:r>
          </w:p>
          <w:p w:rsidR="0002525A" w:rsidRPr="00AE3A27" w:rsidRDefault="0002525A" w:rsidP="0002525A">
            <w:pPr>
              <w:jc w:val="both"/>
              <w:rPr>
                <w:sz w:val="24"/>
                <w:szCs w:val="24"/>
              </w:rPr>
            </w:pPr>
            <w:r w:rsidRPr="00AE3A27">
              <w:rPr>
                <w:sz w:val="24"/>
                <w:szCs w:val="24"/>
              </w:rPr>
              <w:t xml:space="preserve">     </w:t>
            </w:r>
          </w:p>
          <w:p w:rsidR="0002525A" w:rsidRPr="00AE3A27" w:rsidRDefault="0002525A" w:rsidP="0002525A">
            <w:pPr>
              <w:jc w:val="both"/>
              <w:rPr>
                <w:sz w:val="22"/>
                <w:szCs w:val="22"/>
              </w:rPr>
            </w:pPr>
            <w:r w:rsidRPr="00AE3A27">
              <w:rPr>
                <w:sz w:val="24"/>
                <w:szCs w:val="24"/>
              </w:rPr>
              <w:t xml:space="preserve">             Счет 1.101.00.000 </w:t>
            </w:r>
            <w:r w:rsidR="00792D2B" w:rsidRPr="00AE3A27">
              <w:rPr>
                <w:sz w:val="24"/>
                <w:szCs w:val="24"/>
              </w:rPr>
              <w:t xml:space="preserve">балансовая стоимость </w:t>
            </w:r>
            <w:proofErr w:type="gramStart"/>
            <w:r w:rsidR="00792D2B" w:rsidRPr="00AE3A27">
              <w:rPr>
                <w:sz w:val="24"/>
                <w:szCs w:val="24"/>
              </w:rPr>
              <w:t>основных  средств</w:t>
            </w:r>
            <w:proofErr w:type="gramEnd"/>
            <w:r w:rsidR="00792D2B" w:rsidRPr="00AE3A27">
              <w:rPr>
                <w:sz w:val="24"/>
                <w:szCs w:val="24"/>
              </w:rPr>
              <w:t xml:space="preserve"> на 01.01.202</w:t>
            </w:r>
            <w:r w:rsidR="00BE4FAA" w:rsidRPr="00AE3A27">
              <w:rPr>
                <w:sz w:val="24"/>
                <w:szCs w:val="24"/>
              </w:rPr>
              <w:t>3</w:t>
            </w:r>
            <w:r w:rsidR="00792D2B" w:rsidRPr="00AE3A27">
              <w:rPr>
                <w:sz w:val="24"/>
                <w:szCs w:val="24"/>
              </w:rPr>
              <w:t xml:space="preserve"> года </w:t>
            </w:r>
            <w:r w:rsidR="00BE4FAA" w:rsidRPr="00AE3A27">
              <w:rPr>
                <w:sz w:val="22"/>
                <w:szCs w:val="22"/>
              </w:rPr>
              <w:t xml:space="preserve">2 403 466,22 </w:t>
            </w:r>
            <w:r w:rsidR="00792D2B" w:rsidRPr="00AE3A27">
              <w:rPr>
                <w:sz w:val="22"/>
                <w:szCs w:val="22"/>
              </w:rPr>
              <w:t xml:space="preserve"> руб., на конец года составила  в сумме </w:t>
            </w:r>
            <w:r w:rsidR="00BE4FAA" w:rsidRPr="00AE3A27">
              <w:rPr>
                <w:sz w:val="22"/>
                <w:szCs w:val="22"/>
              </w:rPr>
              <w:t xml:space="preserve">2 461 465,22 </w:t>
            </w:r>
            <w:r w:rsidR="00792D2B" w:rsidRPr="00AE3A27">
              <w:rPr>
                <w:sz w:val="22"/>
                <w:szCs w:val="22"/>
              </w:rPr>
              <w:t>руб.</w:t>
            </w:r>
          </w:p>
          <w:p w:rsidR="0002525A" w:rsidRPr="00AE3A27" w:rsidRDefault="0002525A" w:rsidP="0002525A">
            <w:pPr>
              <w:jc w:val="both"/>
              <w:rPr>
                <w:sz w:val="24"/>
                <w:szCs w:val="24"/>
              </w:rPr>
            </w:pPr>
            <w:r w:rsidRPr="00AE3A27">
              <w:rPr>
                <w:sz w:val="24"/>
                <w:szCs w:val="24"/>
              </w:rPr>
              <w:t xml:space="preserve">             В течение года поступили основные средства на сумму </w:t>
            </w:r>
            <w:r w:rsidR="00A45F66" w:rsidRPr="00AE3A27">
              <w:rPr>
                <w:sz w:val="22"/>
                <w:szCs w:val="22"/>
              </w:rPr>
              <w:t>70 350,54</w:t>
            </w:r>
            <w:r w:rsidR="00792D2B" w:rsidRPr="00AE3A27">
              <w:rPr>
                <w:sz w:val="22"/>
                <w:szCs w:val="22"/>
              </w:rPr>
              <w:t xml:space="preserve"> </w:t>
            </w:r>
            <w:r w:rsidRPr="00AE3A27">
              <w:rPr>
                <w:sz w:val="22"/>
                <w:szCs w:val="22"/>
              </w:rPr>
              <w:t>руб</w:t>
            </w:r>
            <w:r w:rsidR="000A171D" w:rsidRPr="00AE3A27">
              <w:rPr>
                <w:sz w:val="22"/>
                <w:szCs w:val="22"/>
              </w:rPr>
              <w:t>.</w:t>
            </w:r>
            <w:r w:rsidRPr="00AE3A27">
              <w:rPr>
                <w:sz w:val="24"/>
                <w:szCs w:val="24"/>
              </w:rPr>
              <w:t xml:space="preserve"> </w:t>
            </w:r>
          </w:p>
          <w:p w:rsidR="0002525A" w:rsidRPr="00AE3A27" w:rsidRDefault="0002525A" w:rsidP="0002525A">
            <w:pPr>
              <w:jc w:val="both"/>
              <w:rPr>
                <w:sz w:val="24"/>
                <w:szCs w:val="24"/>
              </w:rPr>
            </w:pPr>
            <w:r w:rsidRPr="00AE3A27">
              <w:rPr>
                <w:sz w:val="24"/>
                <w:szCs w:val="24"/>
              </w:rPr>
              <w:t xml:space="preserve">               Выбыли основные средства на сумму </w:t>
            </w:r>
            <w:r w:rsidR="00A45F66" w:rsidRPr="00AE3A27">
              <w:rPr>
                <w:sz w:val="22"/>
                <w:szCs w:val="22"/>
              </w:rPr>
              <w:t xml:space="preserve">12 351,54 </w:t>
            </w:r>
            <w:r w:rsidRPr="00AE3A27">
              <w:rPr>
                <w:sz w:val="22"/>
                <w:szCs w:val="22"/>
              </w:rPr>
              <w:t>руб</w:t>
            </w:r>
            <w:r w:rsidR="00A45F66" w:rsidRPr="00AE3A27">
              <w:rPr>
                <w:sz w:val="22"/>
                <w:szCs w:val="22"/>
              </w:rPr>
              <w:t>.</w:t>
            </w:r>
          </w:p>
          <w:p w:rsidR="00F746B7" w:rsidRPr="00AE3A27" w:rsidRDefault="0002525A" w:rsidP="0002525A">
            <w:pPr>
              <w:tabs>
                <w:tab w:val="left" w:pos="900"/>
              </w:tabs>
              <w:jc w:val="both"/>
              <w:rPr>
                <w:sz w:val="24"/>
                <w:szCs w:val="24"/>
              </w:rPr>
            </w:pPr>
            <w:r w:rsidRPr="00AE3A27">
              <w:rPr>
                <w:sz w:val="24"/>
                <w:szCs w:val="24"/>
              </w:rPr>
              <w:lastRenderedPageBreak/>
              <w:t xml:space="preserve">              Счет </w:t>
            </w:r>
            <w:proofErr w:type="gramStart"/>
            <w:r w:rsidRPr="00AE3A27">
              <w:rPr>
                <w:sz w:val="24"/>
                <w:szCs w:val="24"/>
              </w:rPr>
              <w:t>1.105.00.000  Остаток</w:t>
            </w:r>
            <w:proofErr w:type="gramEnd"/>
            <w:r w:rsidRPr="00AE3A27">
              <w:rPr>
                <w:sz w:val="24"/>
                <w:szCs w:val="24"/>
              </w:rPr>
              <w:t xml:space="preserve"> материальных</w:t>
            </w:r>
            <w:r w:rsidRPr="00AE3A27">
              <w:rPr>
                <w:b/>
                <w:sz w:val="24"/>
                <w:szCs w:val="24"/>
              </w:rPr>
              <w:t xml:space="preserve"> </w:t>
            </w:r>
            <w:r w:rsidRPr="00AE3A27">
              <w:rPr>
                <w:sz w:val="24"/>
                <w:szCs w:val="24"/>
              </w:rPr>
              <w:t>запасов на 01.01.202</w:t>
            </w:r>
            <w:r w:rsidR="00A45F66" w:rsidRPr="00AE3A27">
              <w:rPr>
                <w:sz w:val="24"/>
                <w:szCs w:val="24"/>
              </w:rPr>
              <w:t>3</w:t>
            </w:r>
            <w:r w:rsidRPr="00AE3A27">
              <w:rPr>
                <w:sz w:val="24"/>
                <w:szCs w:val="24"/>
              </w:rPr>
              <w:t xml:space="preserve"> г. -</w:t>
            </w:r>
            <w:r w:rsidR="00E310E1" w:rsidRPr="00AE3A27">
              <w:rPr>
                <w:sz w:val="24"/>
                <w:szCs w:val="24"/>
              </w:rPr>
              <w:t xml:space="preserve"> </w:t>
            </w:r>
            <w:r w:rsidR="00A45F66" w:rsidRPr="00AE3A27">
              <w:rPr>
                <w:sz w:val="24"/>
                <w:szCs w:val="24"/>
              </w:rPr>
              <w:t xml:space="preserve">663 902,47 </w:t>
            </w:r>
            <w:r w:rsidRPr="00AE3A27">
              <w:rPr>
                <w:sz w:val="24"/>
                <w:szCs w:val="24"/>
              </w:rPr>
              <w:t xml:space="preserve">руб. Поступили в течение года материальные запасы на сумму </w:t>
            </w:r>
            <w:r w:rsidR="00A45F66" w:rsidRPr="00AE3A27">
              <w:rPr>
                <w:sz w:val="24"/>
                <w:szCs w:val="24"/>
              </w:rPr>
              <w:t xml:space="preserve">228 453,13 </w:t>
            </w:r>
            <w:r w:rsidRPr="00AE3A27">
              <w:rPr>
                <w:sz w:val="24"/>
                <w:szCs w:val="24"/>
              </w:rPr>
              <w:t xml:space="preserve">руб., </w:t>
            </w:r>
            <w:r w:rsidR="00F746B7" w:rsidRPr="00AE3A27">
              <w:rPr>
                <w:sz w:val="24"/>
                <w:szCs w:val="24"/>
              </w:rPr>
              <w:t xml:space="preserve">в том числе </w:t>
            </w:r>
            <w:r w:rsidRPr="00AE3A27">
              <w:rPr>
                <w:sz w:val="24"/>
                <w:szCs w:val="24"/>
              </w:rPr>
              <w:t>приобретены</w:t>
            </w:r>
            <w:r w:rsidR="00F746B7" w:rsidRPr="00AE3A27">
              <w:rPr>
                <w:sz w:val="24"/>
                <w:szCs w:val="24"/>
              </w:rPr>
              <w:t xml:space="preserve"> ГСМ, </w:t>
            </w:r>
            <w:proofErr w:type="spellStart"/>
            <w:r w:rsidR="00F746B7" w:rsidRPr="00AE3A27">
              <w:rPr>
                <w:sz w:val="24"/>
                <w:szCs w:val="24"/>
              </w:rPr>
              <w:t>канц.товары</w:t>
            </w:r>
            <w:proofErr w:type="spellEnd"/>
            <w:r w:rsidR="00F746B7" w:rsidRPr="00AE3A27">
              <w:rPr>
                <w:sz w:val="24"/>
                <w:szCs w:val="24"/>
              </w:rPr>
              <w:t xml:space="preserve"> и прочее. </w:t>
            </w:r>
          </w:p>
          <w:p w:rsidR="0002525A" w:rsidRPr="00AE3A27" w:rsidRDefault="00F746B7" w:rsidP="0002525A">
            <w:pPr>
              <w:tabs>
                <w:tab w:val="left" w:pos="900"/>
              </w:tabs>
              <w:jc w:val="both"/>
              <w:rPr>
                <w:sz w:val="22"/>
                <w:szCs w:val="22"/>
              </w:rPr>
            </w:pPr>
            <w:r w:rsidRPr="00AE3A27">
              <w:rPr>
                <w:sz w:val="24"/>
                <w:szCs w:val="24"/>
              </w:rPr>
              <w:t xml:space="preserve">           </w:t>
            </w:r>
            <w:r w:rsidR="0002525A" w:rsidRPr="00AE3A27">
              <w:rPr>
                <w:sz w:val="24"/>
                <w:szCs w:val="24"/>
              </w:rPr>
              <w:t xml:space="preserve">Выбыли в течение года материальные запасы на сумму </w:t>
            </w:r>
            <w:r w:rsidR="00A45F66" w:rsidRPr="00AE3A27">
              <w:rPr>
                <w:sz w:val="24"/>
                <w:szCs w:val="24"/>
              </w:rPr>
              <w:t xml:space="preserve">124 749,20 </w:t>
            </w:r>
            <w:r w:rsidR="0002525A" w:rsidRPr="00AE3A27">
              <w:rPr>
                <w:sz w:val="24"/>
                <w:szCs w:val="24"/>
              </w:rPr>
              <w:t>руб., расходованы материальные запасы на нужды учреждения</w:t>
            </w:r>
            <w:r w:rsidR="00A45F66" w:rsidRPr="00AE3A27">
              <w:rPr>
                <w:sz w:val="24"/>
                <w:szCs w:val="24"/>
              </w:rPr>
              <w:t xml:space="preserve">. </w:t>
            </w:r>
            <w:r w:rsidR="0002525A" w:rsidRPr="00AE3A27">
              <w:rPr>
                <w:sz w:val="24"/>
                <w:szCs w:val="24"/>
              </w:rPr>
              <w:t>Остаток материальных</w:t>
            </w:r>
            <w:r w:rsidR="0002525A" w:rsidRPr="00AE3A27">
              <w:rPr>
                <w:b/>
                <w:sz w:val="24"/>
                <w:szCs w:val="24"/>
              </w:rPr>
              <w:t xml:space="preserve"> </w:t>
            </w:r>
            <w:r w:rsidR="0002525A" w:rsidRPr="00AE3A27">
              <w:rPr>
                <w:sz w:val="24"/>
                <w:szCs w:val="24"/>
              </w:rPr>
              <w:t>запасов на 01.01.202</w:t>
            </w:r>
            <w:r w:rsidR="00A45F66" w:rsidRPr="00AE3A27">
              <w:rPr>
                <w:sz w:val="24"/>
                <w:szCs w:val="24"/>
              </w:rPr>
              <w:t>4</w:t>
            </w:r>
            <w:r w:rsidR="0002525A" w:rsidRPr="00AE3A27">
              <w:rPr>
                <w:sz w:val="24"/>
                <w:szCs w:val="24"/>
              </w:rPr>
              <w:t xml:space="preserve">г. </w:t>
            </w:r>
            <w:r w:rsidR="0002525A" w:rsidRPr="00AE3A27">
              <w:rPr>
                <w:sz w:val="22"/>
                <w:szCs w:val="22"/>
              </w:rPr>
              <w:t xml:space="preserve">- </w:t>
            </w:r>
            <w:r w:rsidR="00A45F66" w:rsidRPr="00AE3A27">
              <w:rPr>
                <w:sz w:val="22"/>
                <w:szCs w:val="22"/>
              </w:rPr>
              <w:t xml:space="preserve">767 606,40 </w:t>
            </w:r>
            <w:r w:rsidR="0002525A" w:rsidRPr="00AE3A27">
              <w:rPr>
                <w:sz w:val="22"/>
                <w:szCs w:val="22"/>
              </w:rPr>
              <w:t>руб.</w:t>
            </w:r>
          </w:p>
          <w:p w:rsidR="0002525A" w:rsidRPr="00AE3A27" w:rsidRDefault="0006132A" w:rsidP="00E57ABE">
            <w:pPr>
              <w:rPr>
                <w:sz w:val="24"/>
                <w:szCs w:val="24"/>
              </w:rPr>
            </w:pPr>
            <w:r w:rsidRPr="00AE3A27">
              <w:rPr>
                <w:b/>
                <w:bCs/>
                <w:color w:val="000000"/>
                <w:sz w:val="24"/>
                <w:szCs w:val="24"/>
              </w:rPr>
              <w:t xml:space="preserve">         </w:t>
            </w:r>
            <w:r w:rsidRPr="00AE3A27">
              <w:rPr>
                <w:bCs/>
                <w:color w:val="000000"/>
                <w:sz w:val="24"/>
                <w:szCs w:val="24"/>
              </w:rPr>
              <w:t xml:space="preserve">Счет    </w:t>
            </w:r>
            <w:r w:rsidRPr="00AE3A27">
              <w:rPr>
                <w:sz w:val="24"/>
                <w:szCs w:val="24"/>
              </w:rPr>
              <w:t xml:space="preserve">01116I000  </w:t>
            </w:r>
            <w:r w:rsidRPr="00AE3A27">
              <w:rPr>
                <w:bCs/>
                <w:color w:val="000000"/>
                <w:sz w:val="24"/>
                <w:szCs w:val="24"/>
              </w:rPr>
              <w:t xml:space="preserve">  </w:t>
            </w:r>
            <w:r w:rsidRPr="00AE3A27">
              <w:rPr>
                <w:sz w:val="24"/>
                <w:szCs w:val="24"/>
              </w:rPr>
              <w:t>Права пользования программным обеспечением и базами данных</w:t>
            </w:r>
            <w:r w:rsidR="00A45F66" w:rsidRPr="00AE3A27">
              <w:rPr>
                <w:sz w:val="24"/>
                <w:szCs w:val="24"/>
              </w:rPr>
              <w:t>-</w:t>
            </w:r>
          </w:p>
          <w:p w:rsidR="0006132A" w:rsidRPr="00AE3A27" w:rsidRDefault="00A45F66" w:rsidP="00E57ABE">
            <w:pPr>
              <w:rPr>
                <w:bCs/>
                <w:color w:val="000000"/>
                <w:sz w:val="24"/>
                <w:szCs w:val="24"/>
              </w:rPr>
            </w:pPr>
            <w:proofErr w:type="gramStart"/>
            <w:r w:rsidRPr="00AE3A27">
              <w:rPr>
                <w:sz w:val="24"/>
                <w:szCs w:val="24"/>
              </w:rPr>
              <w:t>движения</w:t>
            </w:r>
            <w:proofErr w:type="gramEnd"/>
            <w:r w:rsidRPr="00AE3A27">
              <w:rPr>
                <w:sz w:val="24"/>
                <w:szCs w:val="24"/>
              </w:rPr>
              <w:t xml:space="preserve"> по счету не было.</w:t>
            </w:r>
          </w:p>
          <w:p w:rsidR="0002525A" w:rsidRPr="00AE3A27" w:rsidRDefault="0002525A" w:rsidP="00E57ABE">
            <w:pPr>
              <w:rPr>
                <w:b/>
                <w:bCs/>
                <w:color w:val="000000"/>
                <w:sz w:val="24"/>
                <w:szCs w:val="24"/>
              </w:rPr>
            </w:pPr>
          </w:p>
          <w:p w:rsidR="002D1AB1" w:rsidRPr="00AE3A27" w:rsidRDefault="00FC2306" w:rsidP="002D1AB1">
            <w:pPr>
              <w:jc w:val="both"/>
              <w:rPr>
                <w:b/>
                <w:i/>
                <w:sz w:val="24"/>
                <w:szCs w:val="24"/>
              </w:rPr>
            </w:pPr>
            <w:r w:rsidRPr="00AE3A27">
              <w:rPr>
                <w:b/>
                <w:i/>
                <w:sz w:val="24"/>
                <w:szCs w:val="24"/>
              </w:rPr>
              <w:t>Ф</w:t>
            </w:r>
            <w:r w:rsidR="00830145" w:rsidRPr="00AE3A27">
              <w:rPr>
                <w:b/>
                <w:i/>
                <w:sz w:val="24"/>
                <w:szCs w:val="24"/>
              </w:rPr>
              <w:t xml:space="preserve"> 0503169 </w:t>
            </w:r>
            <w:r w:rsidR="002D1AB1" w:rsidRPr="00AE3A27">
              <w:rPr>
                <w:b/>
                <w:i/>
                <w:sz w:val="24"/>
                <w:szCs w:val="24"/>
              </w:rPr>
              <w:t>Сведения по дебиторской и кредиторской задолженности учреждения</w:t>
            </w:r>
            <w:r w:rsidR="004D7FEA" w:rsidRPr="00AE3A27">
              <w:rPr>
                <w:b/>
                <w:i/>
                <w:sz w:val="24"/>
                <w:szCs w:val="24"/>
              </w:rPr>
              <w:t xml:space="preserve"> </w:t>
            </w:r>
          </w:p>
          <w:p w:rsidR="008715FE" w:rsidRPr="00AE3A27" w:rsidRDefault="008715FE" w:rsidP="00B34B1F">
            <w:pPr>
              <w:pStyle w:val="a4"/>
              <w:shd w:val="clear" w:color="auto" w:fill="auto"/>
              <w:spacing w:line="322" w:lineRule="exact"/>
              <w:ind w:left="40" w:right="120" w:firstLine="560"/>
              <w:jc w:val="both"/>
              <w:rPr>
                <w:sz w:val="24"/>
                <w:szCs w:val="24"/>
              </w:rPr>
            </w:pPr>
          </w:p>
          <w:p w:rsidR="00627DAF" w:rsidRPr="00AE3A27" w:rsidRDefault="007B6C74" w:rsidP="00B34B1F">
            <w:pPr>
              <w:pStyle w:val="a4"/>
              <w:shd w:val="clear" w:color="auto" w:fill="auto"/>
              <w:spacing w:line="322" w:lineRule="exact"/>
              <w:ind w:left="40" w:right="120"/>
              <w:jc w:val="both"/>
              <w:rPr>
                <w:sz w:val="24"/>
                <w:szCs w:val="24"/>
              </w:rPr>
            </w:pPr>
            <w:r w:rsidRPr="00AE3A27">
              <w:rPr>
                <w:sz w:val="24"/>
                <w:szCs w:val="24"/>
              </w:rPr>
              <w:t xml:space="preserve">     </w:t>
            </w:r>
            <w:r w:rsidR="00353364" w:rsidRPr="00AE3A27">
              <w:rPr>
                <w:sz w:val="24"/>
                <w:szCs w:val="24"/>
              </w:rPr>
              <w:t>Дебиторская</w:t>
            </w:r>
            <w:r w:rsidR="00B34B1F" w:rsidRPr="00AE3A27">
              <w:rPr>
                <w:sz w:val="24"/>
                <w:szCs w:val="24"/>
              </w:rPr>
              <w:t xml:space="preserve"> задолженност</w:t>
            </w:r>
            <w:r w:rsidR="00E57ABE" w:rsidRPr="00AE3A27">
              <w:rPr>
                <w:sz w:val="24"/>
                <w:szCs w:val="24"/>
              </w:rPr>
              <w:t>ь</w:t>
            </w:r>
            <w:r w:rsidR="00B34B1F" w:rsidRPr="00AE3A27">
              <w:rPr>
                <w:sz w:val="24"/>
                <w:szCs w:val="24"/>
              </w:rPr>
              <w:t xml:space="preserve"> на 1</w:t>
            </w:r>
            <w:r w:rsidR="00B34B1F" w:rsidRPr="00AE3A27">
              <w:rPr>
                <w:sz w:val="22"/>
                <w:szCs w:val="22"/>
              </w:rPr>
              <w:t>.01.20</w:t>
            </w:r>
            <w:r w:rsidR="002D1AB1" w:rsidRPr="00AE3A27">
              <w:rPr>
                <w:sz w:val="22"/>
                <w:szCs w:val="22"/>
              </w:rPr>
              <w:t>2</w:t>
            </w:r>
            <w:r w:rsidR="00A45F66" w:rsidRPr="00AE3A27">
              <w:rPr>
                <w:sz w:val="22"/>
                <w:szCs w:val="22"/>
              </w:rPr>
              <w:t>3</w:t>
            </w:r>
            <w:r w:rsidR="00E57ABE" w:rsidRPr="00AE3A27">
              <w:rPr>
                <w:sz w:val="22"/>
                <w:szCs w:val="22"/>
              </w:rPr>
              <w:t xml:space="preserve"> </w:t>
            </w:r>
            <w:r w:rsidR="00B34B1F" w:rsidRPr="00AE3A27">
              <w:rPr>
                <w:sz w:val="22"/>
                <w:szCs w:val="22"/>
              </w:rPr>
              <w:t>г</w:t>
            </w:r>
            <w:r w:rsidR="00E57ABE" w:rsidRPr="00AE3A27">
              <w:rPr>
                <w:sz w:val="22"/>
                <w:szCs w:val="22"/>
              </w:rPr>
              <w:t>.</w:t>
            </w:r>
            <w:r w:rsidR="00B34B1F" w:rsidRPr="00AE3A27">
              <w:rPr>
                <w:sz w:val="22"/>
                <w:szCs w:val="22"/>
              </w:rPr>
              <w:t xml:space="preserve"> </w:t>
            </w:r>
            <w:r w:rsidR="00A45F66" w:rsidRPr="00AE3A27">
              <w:rPr>
                <w:sz w:val="22"/>
                <w:szCs w:val="22"/>
              </w:rPr>
              <w:t xml:space="preserve">779 536 263,14 </w:t>
            </w:r>
            <w:r w:rsidR="00D90261" w:rsidRPr="00AE3A27">
              <w:rPr>
                <w:sz w:val="22"/>
                <w:szCs w:val="22"/>
              </w:rPr>
              <w:t>руб</w:t>
            </w:r>
            <w:r w:rsidR="00B34B1F" w:rsidRPr="00AE3A27">
              <w:rPr>
                <w:sz w:val="24"/>
                <w:szCs w:val="24"/>
              </w:rPr>
              <w:t>.</w:t>
            </w:r>
            <w:r w:rsidR="002D1AB1" w:rsidRPr="00AE3A27">
              <w:rPr>
                <w:sz w:val="24"/>
                <w:szCs w:val="24"/>
              </w:rPr>
              <w:t xml:space="preserve"> в том числе долгосрочная </w:t>
            </w:r>
            <w:r w:rsidR="00A45F66" w:rsidRPr="00AE3A27">
              <w:rPr>
                <w:sz w:val="22"/>
                <w:szCs w:val="22"/>
              </w:rPr>
              <w:t xml:space="preserve">494 868 053,07 </w:t>
            </w:r>
            <w:r w:rsidR="002D1AB1" w:rsidRPr="00AE3A27">
              <w:rPr>
                <w:sz w:val="22"/>
                <w:szCs w:val="22"/>
              </w:rPr>
              <w:t xml:space="preserve">руб. </w:t>
            </w:r>
            <w:r w:rsidR="00E57ABE" w:rsidRPr="00AE3A27">
              <w:rPr>
                <w:sz w:val="22"/>
                <w:szCs w:val="22"/>
              </w:rPr>
              <w:t xml:space="preserve"> На</w:t>
            </w:r>
            <w:r w:rsidR="00E57ABE" w:rsidRPr="00AE3A27">
              <w:rPr>
                <w:sz w:val="24"/>
                <w:szCs w:val="24"/>
              </w:rPr>
              <w:t xml:space="preserve"> конец года задолженность составила </w:t>
            </w:r>
            <w:r w:rsidR="00A45F66" w:rsidRPr="00AE3A27">
              <w:rPr>
                <w:sz w:val="22"/>
                <w:szCs w:val="22"/>
              </w:rPr>
              <w:t xml:space="preserve">851 146 618,34 </w:t>
            </w:r>
            <w:r w:rsidR="00E57ABE" w:rsidRPr="00AE3A27">
              <w:rPr>
                <w:sz w:val="22"/>
                <w:szCs w:val="22"/>
              </w:rPr>
              <w:t>руб. (</w:t>
            </w:r>
            <w:r w:rsidR="00A45F66" w:rsidRPr="00AE3A27">
              <w:rPr>
                <w:sz w:val="22"/>
                <w:szCs w:val="22"/>
              </w:rPr>
              <w:t>533 818 637,28</w:t>
            </w:r>
            <w:r w:rsidR="00E01807" w:rsidRPr="00AE3A27">
              <w:rPr>
                <w:sz w:val="22"/>
                <w:szCs w:val="22"/>
              </w:rPr>
              <w:t xml:space="preserve"> долгосрочная </w:t>
            </w:r>
            <w:r w:rsidR="00D90261" w:rsidRPr="00AE3A27">
              <w:rPr>
                <w:sz w:val="22"/>
                <w:szCs w:val="22"/>
              </w:rPr>
              <w:t>дотации и субсидии на 202</w:t>
            </w:r>
            <w:r w:rsidR="00A45F66" w:rsidRPr="00AE3A27">
              <w:rPr>
                <w:sz w:val="22"/>
                <w:szCs w:val="22"/>
              </w:rPr>
              <w:t>5</w:t>
            </w:r>
            <w:r w:rsidR="00D90261" w:rsidRPr="00AE3A27">
              <w:rPr>
                <w:sz w:val="22"/>
                <w:szCs w:val="22"/>
              </w:rPr>
              <w:t>-202</w:t>
            </w:r>
            <w:r w:rsidR="00A45F66" w:rsidRPr="00AE3A27">
              <w:rPr>
                <w:sz w:val="22"/>
                <w:szCs w:val="22"/>
              </w:rPr>
              <w:t>6</w:t>
            </w:r>
            <w:r w:rsidR="00D90261" w:rsidRPr="00AE3A27">
              <w:rPr>
                <w:sz w:val="22"/>
                <w:szCs w:val="22"/>
              </w:rPr>
              <w:t xml:space="preserve"> год</w:t>
            </w:r>
            <w:r w:rsidR="00E57ABE" w:rsidRPr="00AE3A27">
              <w:rPr>
                <w:sz w:val="22"/>
                <w:szCs w:val="22"/>
              </w:rPr>
              <w:t xml:space="preserve">). </w:t>
            </w:r>
            <w:r w:rsidR="00627DAF" w:rsidRPr="00AE3A27">
              <w:rPr>
                <w:sz w:val="22"/>
                <w:szCs w:val="22"/>
              </w:rPr>
              <w:t xml:space="preserve"> Просроченной д</w:t>
            </w:r>
            <w:r w:rsidR="00627DAF" w:rsidRPr="00AE3A27">
              <w:rPr>
                <w:sz w:val="24"/>
                <w:szCs w:val="24"/>
              </w:rPr>
              <w:t>ебитор</w:t>
            </w:r>
            <w:r w:rsidR="00830145" w:rsidRPr="00AE3A27">
              <w:rPr>
                <w:sz w:val="24"/>
                <w:szCs w:val="24"/>
              </w:rPr>
              <w:t>ской задолженности на 01.01.202</w:t>
            </w:r>
            <w:r w:rsidR="00A45F66" w:rsidRPr="00AE3A27">
              <w:rPr>
                <w:sz w:val="24"/>
                <w:szCs w:val="24"/>
              </w:rPr>
              <w:t>4</w:t>
            </w:r>
            <w:r w:rsidR="00627DAF" w:rsidRPr="00AE3A27">
              <w:rPr>
                <w:sz w:val="24"/>
                <w:szCs w:val="24"/>
              </w:rPr>
              <w:t xml:space="preserve"> года нет.</w:t>
            </w:r>
          </w:p>
          <w:p w:rsidR="00B34B1F" w:rsidRPr="00AE3A27" w:rsidRDefault="007B6C74" w:rsidP="00B34B1F">
            <w:pPr>
              <w:pStyle w:val="a4"/>
              <w:shd w:val="clear" w:color="auto" w:fill="auto"/>
              <w:spacing w:line="322" w:lineRule="exact"/>
              <w:ind w:left="40" w:right="120"/>
              <w:jc w:val="both"/>
              <w:rPr>
                <w:sz w:val="24"/>
                <w:szCs w:val="24"/>
              </w:rPr>
            </w:pPr>
            <w:r w:rsidRPr="00AE3A27">
              <w:rPr>
                <w:sz w:val="24"/>
                <w:szCs w:val="24"/>
              </w:rPr>
              <w:t xml:space="preserve">       </w:t>
            </w:r>
            <w:r w:rsidR="00E57ABE" w:rsidRPr="00AE3A27">
              <w:rPr>
                <w:sz w:val="24"/>
                <w:szCs w:val="24"/>
              </w:rPr>
              <w:t>Кредиторск</w:t>
            </w:r>
            <w:r w:rsidR="00D90261" w:rsidRPr="00AE3A27">
              <w:rPr>
                <w:sz w:val="24"/>
                <w:szCs w:val="24"/>
              </w:rPr>
              <w:t>ая</w:t>
            </w:r>
            <w:r w:rsidR="00E57ABE" w:rsidRPr="00AE3A27">
              <w:rPr>
                <w:sz w:val="24"/>
                <w:szCs w:val="24"/>
              </w:rPr>
              <w:t xml:space="preserve"> задолженност</w:t>
            </w:r>
            <w:r w:rsidR="00D90261" w:rsidRPr="00AE3A27">
              <w:rPr>
                <w:sz w:val="24"/>
                <w:szCs w:val="24"/>
              </w:rPr>
              <w:t>ь</w:t>
            </w:r>
            <w:r w:rsidR="00E57ABE" w:rsidRPr="00AE3A27">
              <w:rPr>
                <w:sz w:val="24"/>
                <w:szCs w:val="24"/>
              </w:rPr>
              <w:t xml:space="preserve"> на 01.01.20</w:t>
            </w:r>
            <w:r w:rsidR="002D1AB1" w:rsidRPr="00AE3A27">
              <w:rPr>
                <w:sz w:val="24"/>
                <w:szCs w:val="24"/>
              </w:rPr>
              <w:t>2</w:t>
            </w:r>
            <w:r w:rsidR="00A45F66" w:rsidRPr="00AE3A27">
              <w:rPr>
                <w:sz w:val="24"/>
                <w:szCs w:val="24"/>
              </w:rPr>
              <w:t>3</w:t>
            </w:r>
            <w:r w:rsidR="00E57ABE" w:rsidRPr="00AE3A27">
              <w:rPr>
                <w:sz w:val="24"/>
                <w:szCs w:val="24"/>
              </w:rPr>
              <w:t xml:space="preserve"> г. </w:t>
            </w:r>
            <w:r w:rsidR="00D90261" w:rsidRPr="00AE3A27">
              <w:rPr>
                <w:sz w:val="22"/>
                <w:szCs w:val="22"/>
              </w:rPr>
              <w:t xml:space="preserve">составила </w:t>
            </w:r>
            <w:r w:rsidR="00A45F66" w:rsidRPr="00AE3A27">
              <w:rPr>
                <w:sz w:val="22"/>
                <w:szCs w:val="22"/>
              </w:rPr>
              <w:t xml:space="preserve">25 517,21 </w:t>
            </w:r>
            <w:r w:rsidR="00D90261" w:rsidRPr="00AE3A27">
              <w:rPr>
                <w:sz w:val="22"/>
                <w:szCs w:val="22"/>
              </w:rPr>
              <w:t>руб.</w:t>
            </w:r>
            <w:r w:rsidR="00E57ABE" w:rsidRPr="00AE3A27">
              <w:rPr>
                <w:sz w:val="22"/>
                <w:szCs w:val="22"/>
              </w:rPr>
              <w:t>, на конец</w:t>
            </w:r>
            <w:r w:rsidR="00E57ABE" w:rsidRPr="00AE3A27">
              <w:rPr>
                <w:sz w:val="24"/>
                <w:szCs w:val="24"/>
              </w:rPr>
              <w:t xml:space="preserve"> года задолженность </w:t>
            </w:r>
            <w:proofErr w:type="gramStart"/>
            <w:r w:rsidR="00E57ABE" w:rsidRPr="00AE3A27">
              <w:rPr>
                <w:sz w:val="24"/>
                <w:szCs w:val="24"/>
              </w:rPr>
              <w:t xml:space="preserve">составила  </w:t>
            </w:r>
            <w:r w:rsidR="00D2597B" w:rsidRPr="00AE3A27">
              <w:rPr>
                <w:sz w:val="22"/>
                <w:szCs w:val="22"/>
              </w:rPr>
              <w:t>612</w:t>
            </w:r>
            <w:proofErr w:type="gramEnd"/>
            <w:r w:rsidR="00D2597B" w:rsidRPr="00AE3A27">
              <w:rPr>
                <w:sz w:val="22"/>
                <w:szCs w:val="22"/>
              </w:rPr>
              <w:t xml:space="preserve"> 015,85 </w:t>
            </w:r>
            <w:r w:rsidR="00E57ABE" w:rsidRPr="00AE3A27">
              <w:rPr>
                <w:sz w:val="22"/>
                <w:szCs w:val="22"/>
              </w:rPr>
              <w:t>руб. Задолженность</w:t>
            </w:r>
            <w:r w:rsidR="00E57ABE" w:rsidRPr="00AE3A27">
              <w:rPr>
                <w:sz w:val="24"/>
                <w:szCs w:val="24"/>
              </w:rPr>
              <w:t xml:space="preserve"> подтверждена данными главной книги и актами выполненных работ.</w:t>
            </w:r>
          </w:p>
          <w:p w:rsidR="00627DAF" w:rsidRPr="00AE3A27" w:rsidRDefault="00627DAF" w:rsidP="00B34B1F">
            <w:pPr>
              <w:pStyle w:val="a4"/>
              <w:shd w:val="clear" w:color="auto" w:fill="auto"/>
              <w:spacing w:line="322" w:lineRule="exact"/>
              <w:ind w:left="40" w:right="120"/>
              <w:jc w:val="both"/>
              <w:rPr>
                <w:sz w:val="24"/>
                <w:szCs w:val="24"/>
              </w:rPr>
            </w:pPr>
            <w:r w:rsidRPr="00AE3A27">
              <w:rPr>
                <w:sz w:val="24"/>
                <w:szCs w:val="24"/>
              </w:rPr>
              <w:t>Просроченной кредиторской задолженности на 01.01.202</w:t>
            </w:r>
            <w:r w:rsidR="00D2597B" w:rsidRPr="00AE3A27">
              <w:rPr>
                <w:sz w:val="24"/>
                <w:szCs w:val="24"/>
              </w:rPr>
              <w:t>4</w:t>
            </w:r>
            <w:r w:rsidRPr="00AE3A27">
              <w:rPr>
                <w:sz w:val="24"/>
                <w:szCs w:val="24"/>
              </w:rPr>
              <w:t xml:space="preserve"> года нет</w:t>
            </w:r>
          </w:p>
          <w:p w:rsidR="00E01807" w:rsidRPr="00AE3A27" w:rsidRDefault="00E01807" w:rsidP="00B34B1F">
            <w:pPr>
              <w:pStyle w:val="a4"/>
              <w:shd w:val="clear" w:color="auto" w:fill="auto"/>
              <w:spacing w:line="322" w:lineRule="exact"/>
              <w:ind w:left="40" w:right="120"/>
              <w:jc w:val="both"/>
              <w:rPr>
                <w:sz w:val="24"/>
                <w:szCs w:val="24"/>
              </w:rPr>
            </w:pPr>
          </w:p>
          <w:tbl>
            <w:tblPr>
              <w:tblW w:w="9483" w:type="dxa"/>
              <w:tblInd w:w="20" w:type="dxa"/>
              <w:tblLayout w:type="fixed"/>
              <w:tblLook w:val="04A0" w:firstRow="1" w:lastRow="0" w:firstColumn="1" w:lastColumn="0" w:noHBand="0" w:noVBand="1"/>
            </w:tblPr>
            <w:tblGrid>
              <w:gridCol w:w="9483"/>
            </w:tblGrid>
            <w:tr w:rsidR="00526FE4" w:rsidRPr="00AE3A27" w:rsidTr="007B6C74">
              <w:trPr>
                <w:trHeight w:val="326"/>
              </w:trPr>
              <w:tc>
                <w:tcPr>
                  <w:tcW w:w="9483" w:type="dxa"/>
                  <w:tcBorders>
                    <w:top w:val="nil"/>
                    <w:left w:val="nil"/>
                    <w:bottom w:val="nil"/>
                    <w:right w:val="nil"/>
                  </w:tcBorders>
                  <w:shd w:val="clear" w:color="auto" w:fill="auto"/>
                  <w:vAlign w:val="bottom"/>
                </w:tcPr>
                <w:tbl>
                  <w:tblPr>
                    <w:tblW w:w="9142" w:type="dxa"/>
                    <w:tblInd w:w="40" w:type="dxa"/>
                    <w:tblLayout w:type="fixed"/>
                    <w:tblLook w:val="04A0" w:firstRow="1" w:lastRow="0" w:firstColumn="1" w:lastColumn="0" w:noHBand="0" w:noVBand="1"/>
                  </w:tblPr>
                  <w:tblGrid>
                    <w:gridCol w:w="1725"/>
                    <w:gridCol w:w="353"/>
                    <w:gridCol w:w="1260"/>
                    <w:gridCol w:w="597"/>
                    <w:gridCol w:w="520"/>
                    <w:gridCol w:w="1325"/>
                    <w:gridCol w:w="2436"/>
                    <w:gridCol w:w="926"/>
                  </w:tblGrid>
                  <w:tr w:rsidR="007B6C74" w:rsidRPr="00AE3A27" w:rsidTr="00380903">
                    <w:trPr>
                      <w:gridAfter w:val="1"/>
                      <w:wAfter w:w="926" w:type="dxa"/>
                      <w:trHeight w:val="552"/>
                    </w:trPr>
                    <w:tc>
                      <w:tcPr>
                        <w:tcW w:w="8216" w:type="dxa"/>
                        <w:gridSpan w:val="7"/>
                        <w:tcBorders>
                          <w:top w:val="nil"/>
                          <w:left w:val="nil"/>
                          <w:bottom w:val="nil"/>
                          <w:right w:val="nil"/>
                        </w:tcBorders>
                        <w:shd w:val="clear" w:color="auto" w:fill="auto"/>
                        <w:vAlign w:val="bottom"/>
                        <w:hideMark/>
                      </w:tcPr>
                      <w:p w:rsidR="007B6C74" w:rsidRPr="00AE3A27" w:rsidRDefault="007B6C74" w:rsidP="007B6C74">
                        <w:pPr>
                          <w:jc w:val="center"/>
                          <w:rPr>
                            <w:rFonts w:ascii="Arial" w:hAnsi="Arial" w:cs="Arial"/>
                            <w:color w:val="000000"/>
                          </w:rPr>
                        </w:pPr>
                        <w:r w:rsidRPr="00AE3A27">
                          <w:rPr>
                            <w:rFonts w:ascii="Arial" w:hAnsi="Arial" w:cs="Arial"/>
                            <w:color w:val="000000"/>
                          </w:rPr>
                          <w:t xml:space="preserve">Расшифровка дебиторской задолженности </w:t>
                        </w:r>
                        <w:r w:rsidRPr="00AE3A27">
                          <w:rPr>
                            <w:rFonts w:ascii="Arial" w:hAnsi="Arial" w:cs="Arial"/>
                            <w:color w:val="000000"/>
                          </w:rPr>
                          <w:br/>
                          <w:t>на конец отчетного периода по счетам учета</w:t>
                        </w:r>
                      </w:p>
                    </w:tc>
                  </w:tr>
                  <w:tr w:rsidR="007B6C74" w:rsidRPr="00AE3A27" w:rsidTr="00380903">
                    <w:trPr>
                      <w:gridAfter w:val="1"/>
                      <w:wAfter w:w="926" w:type="dxa"/>
                      <w:trHeight w:val="255"/>
                    </w:trPr>
                    <w:tc>
                      <w:tcPr>
                        <w:tcW w:w="1725" w:type="dxa"/>
                        <w:tcBorders>
                          <w:top w:val="nil"/>
                          <w:left w:val="nil"/>
                          <w:bottom w:val="nil"/>
                          <w:right w:val="nil"/>
                        </w:tcBorders>
                        <w:shd w:val="clear" w:color="auto" w:fill="auto"/>
                        <w:vAlign w:val="bottom"/>
                        <w:hideMark/>
                      </w:tcPr>
                      <w:p w:rsidR="007B6C74" w:rsidRPr="00AE3A27" w:rsidRDefault="007B6C74" w:rsidP="007B6C74">
                        <w:pPr>
                          <w:jc w:val="center"/>
                          <w:rPr>
                            <w:rFonts w:ascii="Arial" w:hAnsi="Arial" w:cs="Arial"/>
                            <w:color w:val="000000"/>
                          </w:rPr>
                        </w:pPr>
                      </w:p>
                    </w:tc>
                    <w:tc>
                      <w:tcPr>
                        <w:tcW w:w="1613" w:type="dxa"/>
                        <w:gridSpan w:val="2"/>
                        <w:tcBorders>
                          <w:top w:val="nil"/>
                          <w:left w:val="nil"/>
                          <w:bottom w:val="nil"/>
                          <w:right w:val="nil"/>
                        </w:tcBorders>
                        <w:shd w:val="clear" w:color="auto" w:fill="auto"/>
                        <w:vAlign w:val="bottom"/>
                        <w:hideMark/>
                      </w:tcPr>
                      <w:p w:rsidR="007B6C74" w:rsidRPr="00AE3A27" w:rsidRDefault="007B6C74" w:rsidP="007B6C74"/>
                    </w:tc>
                    <w:tc>
                      <w:tcPr>
                        <w:tcW w:w="1117" w:type="dxa"/>
                        <w:gridSpan w:val="2"/>
                        <w:tcBorders>
                          <w:top w:val="nil"/>
                          <w:left w:val="nil"/>
                          <w:bottom w:val="nil"/>
                          <w:right w:val="nil"/>
                        </w:tcBorders>
                        <w:shd w:val="clear" w:color="auto" w:fill="auto"/>
                        <w:vAlign w:val="bottom"/>
                        <w:hideMark/>
                      </w:tcPr>
                      <w:p w:rsidR="007B6C74" w:rsidRPr="00AE3A27" w:rsidRDefault="007B6C74" w:rsidP="007B6C74"/>
                    </w:tc>
                    <w:tc>
                      <w:tcPr>
                        <w:tcW w:w="3761" w:type="dxa"/>
                        <w:gridSpan w:val="2"/>
                        <w:tcBorders>
                          <w:top w:val="nil"/>
                          <w:left w:val="nil"/>
                          <w:bottom w:val="nil"/>
                          <w:right w:val="nil"/>
                        </w:tcBorders>
                        <w:shd w:val="clear" w:color="auto" w:fill="auto"/>
                        <w:vAlign w:val="bottom"/>
                        <w:hideMark/>
                      </w:tcPr>
                      <w:p w:rsidR="007B6C74" w:rsidRPr="00AE3A27" w:rsidRDefault="007B6C74" w:rsidP="007B6C74"/>
                    </w:tc>
                  </w:tr>
                  <w:tr w:rsidR="007B6C74" w:rsidRPr="00AE3A27" w:rsidTr="00380903">
                    <w:trPr>
                      <w:gridAfter w:val="1"/>
                      <w:wAfter w:w="926" w:type="dxa"/>
                      <w:trHeight w:val="510"/>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C74" w:rsidRPr="00AE3A27" w:rsidRDefault="007B6C74" w:rsidP="007B6C74">
                        <w:pPr>
                          <w:jc w:val="center"/>
                          <w:rPr>
                            <w:rFonts w:ascii="Arial" w:hAnsi="Arial" w:cs="Arial"/>
                            <w:color w:val="000000"/>
                          </w:rPr>
                        </w:pPr>
                        <w:bookmarkStart w:id="4" w:name="RANGE!A3:D8"/>
                        <w:r w:rsidRPr="00AE3A27">
                          <w:rPr>
                            <w:rFonts w:ascii="Arial" w:hAnsi="Arial" w:cs="Arial"/>
                            <w:color w:val="000000"/>
                          </w:rPr>
                          <w:t>Код счета</w:t>
                        </w:r>
                        <w:bookmarkEnd w:id="4"/>
                      </w:p>
                    </w:tc>
                    <w:tc>
                      <w:tcPr>
                        <w:tcW w:w="1613"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AE3A27" w:rsidRDefault="007B6C74" w:rsidP="007B6C74">
                        <w:pPr>
                          <w:jc w:val="center"/>
                          <w:rPr>
                            <w:rFonts w:ascii="Arial" w:hAnsi="Arial" w:cs="Arial"/>
                            <w:color w:val="000000"/>
                          </w:rPr>
                        </w:pPr>
                        <w:r w:rsidRPr="00AE3A27">
                          <w:rPr>
                            <w:rFonts w:ascii="Arial" w:hAnsi="Arial" w:cs="Arial"/>
                            <w:color w:val="000000"/>
                          </w:rPr>
                          <w:t>Сумма, рублей</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AE3A27" w:rsidRDefault="007B6C74" w:rsidP="007B6C74">
                        <w:pPr>
                          <w:jc w:val="center"/>
                          <w:rPr>
                            <w:rFonts w:ascii="Arial" w:hAnsi="Arial" w:cs="Arial"/>
                            <w:color w:val="000000"/>
                          </w:rPr>
                        </w:pPr>
                        <w:proofErr w:type="gramStart"/>
                        <w:r w:rsidRPr="00AE3A27">
                          <w:rPr>
                            <w:rFonts w:ascii="Arial" w:hAnsi="Arial" w:cs="Arial"/>
                            <w:color w:val="000000"/>
                          </w:rPr>
                          <w:t>из</w:t>
                        </w:r>
                        <w:proofErr w:type="gramEnd"/>
                        <w:r w:rsidRPr="00AE3A27">
                          <w:rPr>
                            <w:rFonts w:ascii="Arial" w:hAnsi="Arial" w:cs="Arial"/>
                            <w:color w:val="000000"/>
                          </w:rPr>
                          <w:t xml:space="preserve"> них просроченная, рублей</w:t>
                        </w:r>
                      </w:p>
                    </w:tc>
                    <w:tc>
                      <w:tcPr>
                        <w:tcW w:w="3761"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AE3A27" w:rsidRDefault="007B6C74" w:rsidP="007B6C74">
                        <w:pPr>
                          <w:jc w:val="center"/>
                          <w:rPr>
                            <w:rFonts w:ascii="Arial" w:hAnsi="Arial" w:cs="Arial"/>
                            <w:color w:val="000000"/>
                          </w:rPr>
                        </w:pPr>
                        <w:r w:rsidRPr="00AE3A27">
                          <w:rPr>
                            <w:rFonts w:ascii="Arial" w:hAnsi="Arial" w:cs="Arial"/>
                            <w:color w:val="000000"/>
                          </w:rPr>
                          <w:t>Расшифровка</w:t>
                        </w:r>
                      </w:p>
                    </w:tc>
                  </w:tr>
                  <w:tr w:rsidR="007B6C74" w:rsidRPr="00AE3A27" w:rsidTr="00380903">
                    <w:trPr>
                      <w:gridAfter w:val="1"/>
                      <w:wAfter w:w="926" w:type="dxa"/>
                      <w:trHeight w:val="255"/>
                    </w:trPr>
                    <w:tc>
                      <w:tcPr>
                        <w:tcW w:w="1725" w:type="dxa"/>
                        <w:tcBorders>
                          <w:top w:val="nil"/>
                          <w:left w:val="single" w:sz="4" w:space="0" w:color="000000"/>
                          <w:bottom w:val="single" w:sz="4" w:space="0" w:color="000000"/>
                          <w:right w:val="single" w:sz="4" w:space="0" w:color="000000"/>
                        </w:tcBorders>
                        <w:shd w:val="clear" w:color="auto" w:fill="auto"/>
                        <w:vAlign w:val="bottom"/>
                        <w:hideMark/>
                      </w:tcPr>
                      <w:p w:rsidR="007B6C74" w:rsidRPr="00AE3A27" w:rsidRDefault="007B6C74" w:rsidP="007B6C74">
                        <w:pPr>
                          <w:jc w:val="center"/>
                          <w:rPr>
                            <w:rFonts w:ascii="Arial" w:hAnsi="Arial" w:cs="Arial"/>
                            <w:color w:val="000000"/>
                          </w:rPr>
                        </w:pPr>
                        <w:r w:rsidRPr="00AE3A27">
                          <w:rPr>
                            <w:rFonts w:ascii="Arial" w:hAnsi="Arial" w:cs="Arial"/>
                            <w:color w:val="000000"/>
                          </w:rPr>
                          <w:t>1</w:t>
                        </w:r>
                      </w:p>
                    </w:tc>
                    <w:tc>
                      <w:tcPr>
                        <w:tcW w:w="1613"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jc w:val="center"/>
                          <w:rPr>
                            <w:rFonts w:ascii="Arial" w:hAnsi="Arial" w:cs="Arial"/>
                            <w:color w:val="000000"/>
                          </w:rPr>
                        </w:pPr>
                        <w:r w:rsidRPr="00AE3A27">
                          <w:rPr>
                            <w:rFonts w:ascii="Arial" w:hAnsi="Arial" w:cs="Arial"/>
                            <w:color w:val="000000"/>
                          </w:rPr>
                          <w:t>2</w:t>
                        </w:r>
                      </w:p>
                    </w:tc>
                    <w:tc>
                      <w:tcPr>
                        <w:tcW w:w="1117"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jc w:val="center"/>
                          <w:rPr>
                            <w:rFonts w:ascii="Arial" w:hAnsi="Arial" w:cs="Arial"/>
                            <w:color w:val="000000"/>
                          </w:rPr>
                        </w:pPr>
                        <w:r w:rsidRPr="00AE3A27">
                          <w:rPr>
                            <w:rFonts w:ascii="Arial" w:hAnsi="Arial" w:cs="Arial"/>
                            <w:color w:val="000000"/>
                          </w:rPr>
                          <w:t>3</w:t>
                        </w:r>
                      </w:p>
                    </w:tc>
                    <w:tc>
                      <w:tcPr>
                        <w:tcW w:w="3761"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jc w:val="center"/>
                          <w:rPr>
                            <w:rFonts w:ascii="Arial" w:hAnsi="Arial" w:cs="Arial"/>
                            <w:color w:val="000000"/>
                          </w:rPr>
                        </w:pPr>
                        <w:r w:rsidRPr="00AE3A27">
                          <w:rPr>
                            <w:rFonts w:ascii="Arial" w:hAnsi="Arial" w:cs="Arial"/>
                            <w:color w:val="000000"/>
                          </w:rPr>
                          <w:t>4</w:t>
                        </w:r>
                      </w:p>
                    </w:tc>
                  </w:tr>
                  <w:tr w:rsidR="007B6C74" w:rsidRPr="00AE3A27" w:rsidTr="00380903">
                    <w:trPr>
                      <w:gridAfter w:val="1"/>
                      <w:wAfter w:w="926" w:type="dxa"/>
                      <w:trHeight w:val="255"/>
                    </w:trPr>
                    <w:tc>
                      <w:tcPr>
                        <w:tcW w:w="1725" w:type="dxa"/>
                        <w:tcBorders>
                          <w:top w:val="nil"/>
                          <w:left w:val="single" w:sz="4" w:space="0" w:color="000000"/>
                          <w:bottom w:val="single" w:sz="4" w:space="0" w:color="000000"/>
                          <w:right w:val="single" w:sz="4" w:space="0" w:color="000000"/>
                        </w:tcBorders>
                        <w:shd w:val="clear" w:color="auto" w:fill="auto"/>
                        <w:vAlign w:val="bottom"/>
                        <w:hideMark/>
                      </w:tcPr>
                      <w:p w:rsidR="007B6C74" w:rsidRPr="00AE3A27" w:rsidRDefault="007B6C74" w:rsidP="007B6C74">
                        <w:pPr>
                          <w:rPr>
                            <w:rFonts w:ascii="Arial" w:hAnsi="Arial" w:cs="Arial"/>
                            <w:color w:val="000000"/>
                          </w:rPr>
                        </w:pPr>
                        <w:r w:rsidRPr="00AE3A27">
                          <w:rPr>
                            <w:rFonts w:ascii="Arial" w:hAnsi="Arial" w:cs="Arial"/>
                            <w:color w:val="000000"/>
                          </w:rPr>
                          <w:t>20551001</w:t>
                        </w:r>
                      </w:p>
                    </w:tc>
                    <w:tc>
                      <w:tcPr>
                        <w:tcW w:w="1613"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380903" w:rsidP="007B6C74">
                        <w:pPr>
                          <w:jc w:val="right"/>
                          <w:rPr>
                            <w:rFonts w:ascii="Arial" w:hAnsi="Arial" w:cs="Arial"/>
                            <w:color w:val="000000"/>
                          </w:rPr>
                        </w:pPr>
                        <w:r w:rsidRPr="00AE3A27">
                          <w:t>533 818 637,28</w:t>
                        </w:r>
                      </w:p>
                    </w:tc>
                    <w:tc>
                      <w:tcPr>
                        <w:tcW w:w="1117"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rPr>
                            <w:rFonts w:ascii="Arial" w:hAnsi="Arial" w:cs="Arial"/>
                            <w:color w:val="000000"/>
                          </w:rPr>
                        </w:pPr>
                        <w:r w:rsidRPr="00AE3A27">
                          <w:rPr>
                            <w:rFonts w:ascii="Arial" w:hAnsi="Arial" w:cs="Arial"/>
                            <w:color w:val="000000"/>
                          </w:rPr>
                          <w:t> </w:t>
                        </w:r>
                      </w:p>
                    </w:tc>
                    <w:tc>
                      <w:tcPr>
                        <w:tcW w:w="3761"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rPr>
                            <w:rFonts w:ascii="Arial" w:hAnsi="Arial" w:cs="Arial"/>
                            <w:color w:val="000000"/>
                          </w:rPr>
                        </w:pPr>
                        <w:r w:rsidRPr="00AE3A27">
                          <w:rPr>
                            <w:rFonts w:ascii="Arial" w:hAnsi="Arial" w:cs="Arial"/>
                            <w:color w:val="000000"/>
                          </w:rPr>
                          <w:t xml:space="preserve">Дебиторская задолженность </w:t>
                        </w:r>
                      </w:p>
                    </w:tc>
                  </w:tr>
                  <w:tr w:rsidR="007B6C74" w:rsidRPr="00AE3A27" w:rsidTr="00380903">
                    <w:trPr>
                      <w:gridAfter w:val="1"/>
                      <w:wAfter w:w="926" w:type="dxa"/>
                      <w:trHeight w:val="255"/>
                    </w:trPr>
                    <w:tc>
                      <w:tcPr>
                        <w:tcW w:w="1725" w:type="dxa"/>
                        <w:tcBorders>
                          <w:top w:val="nil"/>
                          <w:left w:val="single" w:sz="4" w:space="0" w:color="000000"/>
                          <w:bottom w:val="single" w:sz="4" w:space="0" w:color="000000"/>
                          <w:right w:val="single" w:sz="4" w:space="0" w:color="000000"/>
                        </w:tcBorders>
                        <w:shd w:val="clear" w:color="auto" w:fill="auto"/>
                        <w:vAlign w:val="bottom"/>
                      </w:tcPr>
                      <w:p w:rsidR="007B6C74" w:rsidRPr="00AE3A27" w:rsidRDefault="007B6C74" w:rsidP="007B6C74">
                        <w:pPr>
                          <w:rPr>
                            <w:rFonts w:ascii="Arial" w:hAnsi="Arial" w:cs="Arial"/>
                            <w:color w:val="000000"/>
                          </w:rPr>
                        </w:pPr>
                      </w:p>
                    </w:tc>
                    <w:tc>
                      <w:tcPr>
                        <w:tcW w:w="1613" w:type="dxa"/>
                        <w:gridSpan w:val="2"/>
                        <w:tcBorders>
                          <w:top w:val="nil"/>
                          <w:left w:val="nil"/>
                          <w:bottom w:val="single" w:sz="4" w:space="0" w:color="000000"/>
                          <w:right w:val="single" w:sz="4" w:space="0" w:color="000000"/>
                        </w:tcBorders>
                        <w:shd w:val="clear" w:color="auto" w:fill="auto"/>
                        <w:vAlign w:val="bottom"/>
                      </w:tcPr>
                      <w:p w:rsidR="007B6C74" w:rsidRPr="00AE3A27" w:rsidRDefault="007B6C74" w:rsidP="007B6C74">
                        <w:pPr>
                          <w:jc w:val="right"/>
                          <w:rPr>
                            <w:rFonts w:ascii="Arial" w:hAnsi="Arial" w:cs="Arial"/>
                            <w:color w:val="000000"/>
                          </w:rPr>
                        </w:pPr>
                      </w:p>
                    </w:tc>
                    <w:tc>
                      <w:tcPr>
                        <w:tcW w:w="1117" w:type="dxa"/>
                        <w:gridSpan w:val="2"/>
                        <w:tcBorders>
                          <w:top w:val="nil"/>
                          <w:left w:val="nil"/>
                          <w:bottom w:val="single" w:sz="4" w:space="0" w:color="000000"/>
                          <w:right w:val="single" w:sz="4" w:space="0" w:color="000000"/>
                        </w:tcBorders>
                        <w:shd w:val="clear" w:color="auto" w:fill="auto"/>
                        <w:vAlign w:val="bottom"/>
                      </w:tcPr>
                      <w:p w:rsidR="007B6C74" w:rsidRPr="00AE3A27" w:rsidRDefault="007B6C74" w:rsidP="007B6C74">
                        <w:pPr>
                          <w:jc w:val="right"/>
                          <w:rPr>
                            <w:rFonts w:ascii="Arial" w:hAnsi="Arial" w:cs="Arial"/>
                            <w:color w:val="000000"/>
                          </w:rPr>
                        </w:pPr>
                      </w:p>
                    </w:tc>
                    <w:tc>
                      <w:tcPr>
                        <w:tcW w:w="3761" w:type="dxa"/>
                        <w:gridSpan w:val="2"/>
                        <w:tcBorders>
                          <w:top w:val="nil"/>
                          <w:left w:val="nil"/>
                          <w:bottom w:val="single" w:sz="4" w:space="0" w:color="000000"/>
                          <w:right w:val="single" w:sz="4" w:space="0" w:color="000000"/>
                        </w:tcBorders>
                        <w:shd w:val="clear" w:color="auto" w:fill="auto"/>
                        <w:vAlign w:val="bottom"/>
                      </w:tcPr>
                      <w:p w:rsidR="007B6C74" w:rsidRPr="00AE3A27" w:rsidRDefault="007B6C74" w:rsidP="007B6C74">
                        <w:pPr>
                          <w:rPr>
                            <w:rFonts w:ascii="Arial" w:hAnsi="Arial" w:cs="Arial"/>
                            <w:color w:val="000000"/>
                          </w:rPr>
                        </w:pPr>
                      </w:p>
                    </w:tc>
                  </w:tr>
                  <w:tr w:rsidR="007B6C74" w:rsidRPr="00AE3A27" w:rsidTr="00380903">
                    <w:trPr>
                      <w:gridAfter w:val="1"/>
                      <w:wAfter w:w="926" w:type="dxa"/>
                      <w:trHeight w:val="510"/>
                    </w:trPr>
                    <w:tc>
                      <w:tcPr>
                        <w:tcW w:w="1725" w:type="dxa"/>
                        <w:tcBorders>
                          <w:top w:val="nil"/>
                          <w:left w:val="single" w:sz="4" w:space="0" w:color="000000"/>
                          <w:bottom w:val="single" w:sz="4" w:space="0" w:color="000000"/>
                          <w:right w:val="single" w:sz="4" w:space="0" w:color="000000"/>
                        </w:tcBorders>
                        <w:shd w:val="clear" w:color="auto" w:fill="auto"/>
                        <w:vAlign w:val="bottom"/>
                        <w:hideMark/>
                      </w:tcPr>
                      <w:p w:rsidR="007B6C74" w:rsidRPr="00AE3A27" w:rsidRDefault="007B6C74" w:rsidP="007B6C74">
                        <w:pPr>
                          <w:rPr>
                            <w:rFonts w:ascii="Arial" w:hAnsi="Arial" w:cs="Arial"/>
                            <w:color w:val="000000"/>
                          </w:rPr>
                        </w:pPr>
                        <w:r w:rsidRPr="00AE3A27">
                          <w:rPr>
                            <w:rFonts w:ascii="Arial" w:hAnsi="Arial" w:cs="Arial"/>
                            <w:color w:val="000000"/>
                          </w:rPr>
                          <w:t>Итого дебиторская задолженность:</w:t>
                        </w:r>
                      </w:p>
                    </w:tc>
                    <w:tc>
                      <w:tcPr>
                        <w:tcW w:w="1613"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380903" w:rsidP="007B6C74">
                        <w:pPr>
                          <w:jc w:val="right"/>
                          <w:rPr>
                            <w:rFonts w:ascii="Arial" w:hAnsi="Arial" w:cs="Arial"/>
                            <w:color w:val="000000"/>
                          </w:rPr>
                        </w:pPr>
                        <w:r w:rsidRPr="00AE3A27">
                          <w:rPr>
                            <w:rFonts w:ascii="Arial" w:hAnsi="Arial" w:cs="Arial"/>
                            <w:color w:val="000000"/>
                          </w:rPr>
                          <w:t>533818637,28</w:t>
                        </w:r>
                      </w:p>
                    </w:tc>
                    <w:tc>
                      <w:tcPr>
                        <w:tcW w:w="1117"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jc w:val="right"/>
                          <w:rPr>
                            <w:rFonts w:ascii="Arial" w:hAnsi="Arial" w:cs="Arial"/>
                            <w:color w:val="000000"/>
                          </w:rPr>
                        </w:pPr>
                        <w:r w:rsidRPr="00AE3A27">
                          <w:rPr>
                            <w:rFonts w:ascii="Arial" w:hAnsi="Arial" w:cs="Arial"/>
                            <w:color w:val="000000"/>
                          </w:rPr>
                          <w:t>0,00</w:t>
                        </w:r>
                      </w:p>
                    </w:tc>
                    <w:tc>
                      <w:tcPr>
                        <w:tcW w:w="3761" w:type="dxa"/>
                        <w:gridSpan w:val="2"/>
                        <w:tcBorders>
                          <w:top w:val="nil"/>
                          <w:left w:val="nil"/>
                          <w:bottom w:val="single" w:sz="4" w:space="0" w:color="000000"/>
                          <w:right w:val="single" w:sz="4" w:space="0" w:color="000000"/>
                        </w:tcBorders>
                        <w:shd w:val="clear" w:color="auto" w:fill="auto"/>
                        <w:vAlign w:val="bottom"/>
                        <w:hideMark/>
                      </w:tcPr>
                      <w:p w:rsidR="007B6C74" w:rsidRPr="00AE3A27" w:rsidRDefault="007B6C74" w:rsidP="007B6C74">
                        <w:pPr>
                          <w:rPr>
                            <w:rFonts w:ascii="Arial" w:hAnsi="Arial" w:cs="Arial"/>
                            <w:color w:val="000000"/>
                          </w:rPr>
                        </w:pPr>
                        <w:r w:rsidRPr="00AE3A27">
                          <w:rPr>
                            <w:rFonts w:ascii="Arial" w:hAnsi="Arial" w:cs="Arial"/>
                            <w:color w:val="000000"/>
                          </w:rPr>
                          <w:t> </w:t>
                        </w:r>
                      </w:p>
                    </w:tc>
                  </w:tr>
                  <w:tr w:rsidR="007B6C74" w:rsidRPr="00AE3A27" w:rsidTr="00380903">
                    <w:trPr>
                      <w:gridAfter w:val="1"/>
                      <w:wAfter w:w="926" w:type="dxa"/>
                      <w:trHeight w:val="255"/>
                    </w:trPr>
                    <w:tc>
                      <w:tcPr>
                        <w:tcW w:w="1725" w:type="dxa"/>
                        <w:tcBorders>
                          <w:top w:val="nil"/>
                          <w:left w:val="nil"/>
                          <w:bottom w:val="nil"/>
                          <w:right w:val="nil"/>
                        </w:tcBorders>
                        <w:shd w:val="clear" w:color="auto" w:fill="auto"/>
                        <w:vAlign w:val="bottom"/>
                        <w:hideMark/>
                      </w:tcPr>
                      <w:p w:rsidR="007B6C74" w:rsidRPr="00AE3A27" w:rsidRDefault="007B6C74" w:rsidP="007B6C74">
                        <w:pPr>
                          <w:rPr>
                            <w:rFonts w:ascii="Arial" w:hAnsi="Arial" w:cs="Arial"/>
                            <w:color w:val="000000"/>
                          </w:rPr>
                        </w:pPr>
                      </w:p>
                    </w:tc>
                    <w:tc>
                      <w:tcPr>
                        <w:tcW w:w="1613" w:type="dxa"/>
                        <w:gridSpan w:val="2"/>
                        <w:tcBorders>
                          <w:top w:val="nil"/>
                          <w:left w:val="nil"/>
                          <w:bottom w:val="nil"/>
                          <w:right w:val="nil"/>
                        </w:tcBorders>
                        <w:shd w:val="clear" w:color="auto" w:fill="auto"/>
                        <w:vAlign w:val="bottom"/>
                        <w:hideMark/>
                      </w:tcPr>
                      <w:p w:rsidR="007B6C74" w:rsidRPr="00AE3A27" w:rsidRDefault="007B6C74" w:rsidP="007B6C74"/>
                    </w:tc>
                    <w:tc>
                      <w:tcPr>
                        <w:tcW w:w="1117" w:type="dxa"/>
                        <w:gridSpan w:val="2"/>
                        <w:tcBorders>
                          <w:top w:val="nil"/>
                          <w:left w:val="nil"/>
                          <w:bottom w:val="nil"/>
                          <w:right w:val="nil"/>
                        </w:tcBorders>
                        <w:shd w:val="clear" w:color="auto" w:fill="auto"/>
                        <w:vAlign w:val="bottom"/>
                        <w:hideMark/>
                      </w:tcPr>
                      <w:p w:rsidR="007B6C74" w:rsidRPr="00AE3A27" w:rsidRDefault="007B6C74" w:rsidP="007B6C74"/>
                    </w:tc>
                    <w:tc>
                      <w:tcPr>
                        <w:tcW w:w="3761" w:type="dxa"/>
                        <w:gridSpan w:val="2"/>
                        <w:tcBorders>
                          <w:top w:val="nil"/>
                          <w:left w:val="nil"/>
                          <w:bottom w:val="nil"/>
                          <w:right w:val="nil"/>
                        </w:tcBorders>
                        <w:shd w:val="clear" w:color="auto" w:fill="auto"/>
                        <w:vAlign w:val="bottom"/>
                        <w:hideMark/>
                      </w:tcPr>
                      <w:p w:rsidR="007B6C74" w:rsidRPr="00AE3A27" w:rsidRDefault="007B6C74" w:rsidP="007B6C74"/>
                    </w:tc>
                  </w:tr>
                  <w:tr w:rsidR="007B6C74" w:rsidRPr="00AE3A27" w:rsidTr="00380903">
                    <w:trPr>
                      <w:gridAfter w:val="1"/>
                      <w:wAfter w:w="926" w:type="dxa"/>
                      <w:trHeight w:val="552"/>
                    </w:trPr>
                    <w:tc>
                      <w:tcPr>
                        <w:tcW w:w="8216" w:type="dxa"/>
                        <w:gridSpan w:val="7"/>
                        <w:tcBorders>
                          <w:top w:val="nil"/>
                          <w:left w:val="nil"/>
                          <w:bottom w:val="nil"/>
                          <w:right w:val="nil"/>
                        </w:tcBorders>
                        <w:shd w:val="clear" w:color="auto" w:fill="auto"/>
                        <w:vAlign w:val="bottom"/>
                        <w:hideMark/>
                      </w:tcPr>
                      <w:p w:rsidR="00830145" w:rsidRPr="00AE3A27" w:rsidRDefault="00830145" w:rsidP="007B6C74">
                        <w:pPr>
                          <w:jc w:val="center"/>
                          <w:rPr>
                            <w:rFonts w:ascii="Arial" w:hAnsi="Arial" w:cs="Arial"/>
                            <w:color w:val="000000"/>
                          </w:rPr>
                        </w:pPr>
                      </w:p>
                      <w:p w:rsidR="00830145" w:rsidRPr="00AE3A27" w:rsidRDefault="00830145" w:rsidP="007B6C74">
                        <w:pPr>
                          <w:jc w:val="center"/>
                          <w:rPr>
                            <w:rFonts w:ascii="Arial" w:hAnsi="Arial" w:cs="Arial"/>
                            <w:color w:val="000000"/>
                          </w:rPr>
                        </w:pPr>
                      </w:p>
                      <w:p w:rsidR="007B6C74" w:rsidRPr="00AE3A27" w:rsidRDefault="007B6C74" w:rsidP="007B6C74">
                        <w:pPr>
                          <w:jc w:val="center"/>
                          <w:rPr>
                            <w:rFonts w:ascii="Arial" w:hAnsi="Arial" w:cs="Arial"/>
                            <w:color w:val="000000"/>
                          </w:rPr>
                        </w:pPr>
                        <w:r w:rsidRPr="00AE3A27">
                          <w:rPr>
                            <w:rFonts w:ascii="Arial" w:hAnsi="Arial" w:cs="Arial"/>
                            <w:color w:val="000000"/>
                          </w:rPr>
                          <w:t xml:space="preserve">Расшифровка кредиторской задолженности </w:t>
                        </w:r>
                        <w:r w:rsidRPr="00AE3A27">
                          <w:rPr>
                            <w:rFonts w:ascii="Arial" w:hAnsi="Arial" w:cs="Arial"/>
                            <w:color w:val="000000"/>
                          </w:rPr>
                          <w:br/>
                          <w:t>на конец отчетного периода по счетам учета</w:t>
                        </w:r>
                      </w:p>
                    </w:tc>
                  </w:tr>
                  <w:tr w:rsidR="007B6C74" w:rsidRPr="00AE3A27" w:rsidTr="00380903">
                    <w:trPr>
                      <w:gridAfter w:val="1"/>
                      <w:wAfter w:w="926" w:type="dxa"/>
                      <w:trHeight w:val="255"/>
                    </w:trPr>
                    <w:tc>
                      <w:tcPr>
                        <w:tcW w:w="1725" w:type="dxa"/>
                        <w:tcBorders>
                          <w:top w:val="nil"/>
                          <w:left w:val="nil"/>
                          <w:bottom w:val="nil"/>
                          <w:right w:val="nil"/>
                        </w:tcBorders>
                        <w:shd w:val="clear" w:color="auto" w:fill="auto"/>
                        <w:vAlign w:val="bottom"/>
                        <w:hideMark/>
                      </w:tcPr>
                      <w:p w:rsidR="007B6C74" w:rsidRPr="00AE3A27" w:rsidRDefault="007B6C74" w:rsidP="007B6C74">
                        <w:pPr>
                          <w:jc w:val="center"/>
                          <w:rPr>
                            <w:rFonts w:ascii="Arial" w:hAnsi="Arial" w:cs="Arial"/>
                            <w:color w:val="000000"/>
                          </w:rPr>
                        </w:pPr>
                      </w:p>
                    </w:tc>
                    <w:tc>
                      <w:tcPr>
                        <w:tcW w:w="1613" w:type="dxa"/>
                        <w:gridSpan w:val="2"/>
                        <w:tcBorders>
                          <w:top w:val="nil"/>
                          <w:left w:val="nil"/>
                          <w:bottom w:val="nil"/>
                          <w:right w:val="nil"/>
                        </w:tcBorders>
                        <w:shd w:val="clear" w:color="auto" w:fill="auto"/>
                        <w:vAlign w:val="bottom"/>
                        <w:hideMark/>
                      </w:tcPr>
                      <w:p w:rsidR="007B6C74" w:rsidRPr="00AE3A27" w:rsidRDefault="007B6C74" w:rsidP="007B6C74"/>
                    </w:tc>
                    <w:tc>
                      <w:tcPr>
                        <w:tcW w:w="1117" w:type="dxa"/>
                        <w:gridSpan w:val="2"/>
                        <w:tcBorders>
                          <w:top w:val="nil"/>
                          <w:left w:val="nil"/>
                          <w:bottom w:val="nil"/>
                          <w:right w:val="nil"/>
                        </w:tcBorders>
                        <w:shd w:val="clear" w:color="auto" w:fill="auto"/>
                        <w:vAlign w:val="bottom"/>
                        <w:hideMark/>
                      </w:tcPr>
                      <w:p w:rsidR="007B6C74" w:rsidRPr="00AE3A27" w:rsidRDefault="007B6C74" w:rsidP="007B6C74"/>
                    </w:tc>
                    <w:tc>
                      <w:tcPr>
                        <w:tcW w:w="3761" w:type="dxa"/>
                        <w:gridSpan w:val="2"/>
                        <w:tcBorders>
                          <w:top w:val="nil"/>
                          <w:left w:val="nil"/>
                          <w:bottom w:val="nil"/>
                          <w:right w:val="nil"/>
                        </w:tcBorders>
                        <w:shd w:val="clear" w:color="auto" w:fill="auto"/>
                        <w:vAlign w:val="bottom"/>
                        <w:hideMark/>
                      </w:tcPr>
                      <w:p w:rsidR="007B6C74" w:rsidRPr="00AE3A27" w:rsidRDefault="007B6C74" w:rsidP="007B6C74"/>
                    </w:tc>
                  </w:tr>
                  <w:tr w:rsidR="00380903" w:rsidRPr="00AE3A27" w:rsidTr="00380903">
                    <w:trPr>
                      <w:trHeight w:val="510"/>
                    </w:trPr>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903" w:rsidRPr="00AE3A27" w:rsidRDefault="00380903" w:rsidP="00380903">
                        <w:pPr>
                          <w:jc w:val="center"/>
                          <w:rPr>
                            <w:rFonts w:ascii="Arial" w:hAnsi="Arial" w:cs="Arial"/>
                            <w:color w:val="000000"/>
                          </w:rPr>
                        </w:pPr>
                        <w:r w:rsidRPr="00AE3A27">
                          <w:rPr>
                            <w:rFonts w:ascii="Arial" w:hAnsi="Arial" w:cs="Arial"/>
                            <w:color w:val="000000"/>
                          </w:rPr>
                          <w:t>Код счета</w:t>
                        </w:r>
                      </w:p>
                    </w:tc>
                    <w:tc>
                      <w:tcPr>
                        <w:tcW w:w="1857" w:type="dxa"/>
                        <w:gridSpan w:val="2"/>
                        <w:tcBorders>
                          <w:top w:val="single" w:sz="4" w:space="0" w:color="000000"/>
                          <w:left w:val="nil"/>
                          <w:bottom w:val="single" w:sz="4" w:space="0" w:color="000000"/>
                          <w:right w:val="single" w:sz="4" w:space="0" w:color="000000"/>
                        </w:tcBorders>
                        <w:shd w:val="clear" w:color="auto" w:fill="auto"/>
                        <w:vAlign w:val="center"/>
                        <w:hideMark/>
                      </w:tcPr>
                      <w:p w:rsidR="00380903" w:rsidRPr="00AE3A27" w:rsidRDefault="00380903" w:rsidP="00380903">
                        <w:pPr>
                          <w:jc w:val="center"/>
                          <w:rPr>
                            <w:rFonts w:ascii="Arial" w:hAnsi="Arial" w:cs="Arial"/>
                            <w:color w:val="000000"/>
                          </w:rPr>
                        </w:pPr>
                        <w:r w:rsidRPr="00AE3A27">
                          <w:rPr>
                            <w:rFonts w:ascii="Arial" w:hAnsi="Arial" w:cs="Arial"/>
                            <w:color w:val="000000"/>
                          </w:rPr>
                          <w:t>Сумма, рублей</w:t>
                        </w:r>
                      </w:p>
                    </w:tc>
                    <w:tc>
                      <w:tcPr>
                        <w:tcW w:w="1845" w:type="dxa"/>
                        <w:gridSpan w:val="2"/>
                        <w:tcBorders>
                          <w:top w:val="single" w:sz="4" w:space="0" w:color="000000"/>
                          <w:left w:val="nil"/>
                          <w:bottom w:val="single" w:sz="4" w:space="0" w:color="000000"/>
                          <w:right w:val="single" w:sz="4" w:space="0" w:color="000000"/>
                        </w:tcBorders>
                        <w:shd w:val="clear" w:color="auto" w:fill="auto"/>
                        <w:vAlign w:val="center"/>
                        <w:hideMark/>
                      </w:tcPr>
                      <w:p w:rsidR="00380903" w:rsidRPr="00AE3A27" w:rsidRDefault="00380903" w:rsidP="00380903">
                        <w:pPr>
                          <w:jc w:val="center"/>
                          <w:rPr>
                            <w:rFonts w:ascii="Arial" w:hAnsi="Arial" w:cs="Arial"/>
                            <w:color w:val="000000"/>
                          </w:rPr>
                        </w:pPr>
                        <w:proofErr w:type="gramStart"/>
                        <w:r w:rsidRPr="00AE3A27">
                          <w:rPr>
                            <w:rFonts w:ascii="Arial" w:hAnsi="Arial" w:cs="Arial"/>
                            <w:color w:val="000000"/>
                          </w:rPr>
                          <w:t>из</w:t>
                        </w:r>
                        <w:proofErr w:type="gramEnd"/>
                        <w:r w:rsidRPr="00AE3A27">
                          <w:rPr>
                            <w:rFonts w:ascii="Arial" w:hAnsi="Arial" w:cs="Arial"/>
                            <w:color w:val="000000"/>
                          </w:rPr>
                          <w:t xml:space="preserve"> них просроченная, рублей</w:t>
                        </w:r>
                      </w:p>
                    </w:tc>
                    <w:tc>
                      <w:tcPr>
                        <w:tcW w:w="3362" w:type="dxa"/>
                        <w:gridSpan w:val="2"/>
                        <w:tcBorders>
                          <w:top w:val="single" w:sz="4" w:space="0" w:color="000000"/>
                          <w:left w:val="nil"/>
                          <w:bottom w:val="single" w:sz="4" w:space="0" w:color="000000"/>
                          <w:right w:val="single" w:sz="4" w:space="0" w:color="000000"/>
                        </w:tcBorders>
                        <w:shd w:val="clear" w:color="auto" w:fill="auto"/>
                        <w:vAlign w:val="center"/>
                        <w:hideMark/>
                      </w:tcPr>
                      <w:p w:rsidR="00380903" w:rsidRPr="00AE3A27" w:rsidRDefault="00380903" w:rsidP="00380903">
                        <w:pPr>
                          <w:jc w:val="center"/>
                          <w:rPr>
                            <w:rFonts w:ascii="Arial" w:hAnsi="Arial" w:cs="Arial"/>
                            <w:color w:val="000000"/>
                          </w:rPr>
                        </w:pPr>
                        <w:r w:rsidRPr="00AE3A27">
                          <w:rPr>
                            <w:rFonts w:ascii="Arial" w:hAnsi="Arial" w:cs="Arial"/>
                            <w:color w:val="000000"/>
                          </w:rPr>
                          <w:t>Расшифровка</w:t>
                        </w:r>
                      </w:p>
                    </w:tc>
                  </w:tr>
                  <w:tr w:rsidR="00380903" w:rsidRPr="00AE3A27" w:rsidTr="00380903">
                    <w:trPr>
                      <w:trHeight w:val="255"/>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jc w:val="center"/>
                          <w:rPr>
                            <w:rFonts w:ascii="Arial" w:hAnsi="Arial" w:cs="Arial"/>
                            <w:color w:val="000000"/>
                          </w:rPr>
                        </w:pPr>
                        <w:r w:rsidRPr="00AE3A27">
                          <w:rPr>
                            <w:rFonts w:ascii="Arial" w:hAnsi="Arial" w:cs="Arial"/>
                            <w:color w:val="000000"/>
                          </w:rPr>
                          <w:t>1</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center"/>
                          <w:rPr>
                            <w:rFonts w:ascii="Arial" w:hAnsi="Arial" w:cs="Arial"/>
                            <w:color w:val="000000"/>
                          </w:rPr>
                        </w:pPr>
                        <w:r w:rsidRPr="00AE3A27">
                          <w:rPr>
                            <w:rFonts w:ascii="Arial" w:hAnsi="Arial" w:cs="Arial"/>
                            <w:color w:val="000000"/>
                          </w:rPr>
                          <w:t>2</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center"/>
                          <w:rPr>
                            <w:rFonts w:ascii="Arial" w:hAnsi="Arial" w:cs="Arial"/>
                            <w:color w:val="000000"/>
                          </w:rPr>
                        </w:pPr>
                        <w:r w:rsidRPr="00AE3A27">
                          <w:rPr>
                            <w:rFonts w:ascii="Arial" w:hAnsi="Arial" w:cs="Arial"/>
                            <w:color w:val="000000"/>
                          </w:rPr>
                          <w:t>3</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center"/>
                          <w:rPr>
                            <w:rFonts w:ascii="Arial" w:hAnsi="Arial" w:cs="Arial"/>
                            <w:color w:val="000000"/>
                          </w:rPr>
                        </w:pPr>
                        <w:r w:rsidRPr="00AE3A27">
                          <w:rPr>
                            <w:rFonts w:ascii="Arial" w:hAnsi="Arial" w:cs="Arial"/>
                            <w:color w:val="000000"/>
                          </w:rPr>
                          <w:t>4</w:t>
                        </w:r>
                      </w:p>
                    </w:tc>
                  </w:tr>
                  <w:tr w:rsidR="00380903" w:rsidRPr="00AE3A27" w:rsidTr="00380903">
                    <w:trPr>
                      <w:trHeight w:val="255"/>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30221004</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8 481,00</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ПАО "Ростелеком " услуги связи</w:t>
                        </w:r>
                      </w:p>
                    </w:tc>
                  </w:tr>
                  <w:tr w:rsidR="00380903" w:rsidRPr="00AE3A27" w:rsidTr="00380903">
                    <w:trPr>
                      <w:trHeight w:val="255"/>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30221006</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16 335,71</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ПАО "Ростелеком</w:t>
                        </w:r>
                        <w:proofErr w:type="gramStart"/>
                        <w:r w:rsidRPr="00AE3A27">
                          <w:rPr>
                            <w:rFonts w:ascii="Arial" w:hAnsi="Arial" w:cs="Arial"/>
                            <w:color w:val="000000"/>
                          </w:rPr>
                          <w:t>" ,</w:t>
                        </w:r>
                        <w:proofErr w:type="gramEnd"/>
                        <w:r w:rsidRPr="00AE3A27">
                          <w:rPr>
                            <w:rFonts w:ascii="Arial" w:hAnsi="Arial" w:cs="Arial"/>
                            <w:color w:val="000000"/>
                          </w:rPr>
                          <w:t xml:space="preserve"> услуги связи</w:t>
                        </w:r>
                      </w:p>
                    </w:tc>
                  </w:tr>
                  <w:tr w:rsidR="00380903" w:rsidRPr="00AE3A27" w:rsidTr="00380903">
                    <w:trPr>
                      <w:trHeight w:val="510"/>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30223006</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2 215,56</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 xml:space="preserve"> МУП ЖКХ СМР "</w:t>
                        </w:r>
                        <w:proofErr w:type="spellStart"/>
                        <w:r w:rsidRPr="00AE3A27">
                          <w:rPr>
                            <w:rFonts w:ascii="Arial" w:hAnsi="Arial" w:cs="Arial"/>
                            <w:color w:val="000000"/>
                          </w:rPr>
                          <w:t>Сямженское</w:t>
                        </w:r>
                        <w:proofErr w:type="spellEnd"/>
                        <w:r w:rsidRPr="00AE3A27">
                          <w:rPr>
                            <w:rFonts w:ascii="Arial" w:hAnsi="Arial" w:cs="Arial"/>
                            <w:color w:val="000000"/>
                          </w:rPr>
                          <w:t xml:space="preserve"> ЖКХ " ОТОПЛЕНИЕ ГАРАЖА</w:t>
                        </w:r>
                      </w:p>
                    </w:tc>
                  </w:tr>
                  <w:tr w:rsidR="00380903" w:rsidRPr="00AE3A27" w:rsidTr="00380903">
                    <w:trPr>
                      <w:trHeight w:val="255"/>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30226002</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406,35</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БУЗ ВО "</w:t>
                        </w:r>
                        <w:proofErr w:type="spellStart"/>
                        <w:r w:rsidRPr="00AE3A27">
                          <w:rPr>
                            <w:rFonts w:ascii="Arial" w:hAnsi="Arial" w:cs="Arial"/>
                            <w:color w:val="000000"/>
                          </w:rPr>
                          <w:t>Сямженская</w:t>
                        </w:r>
                        <w:proofErr w:type="spellEnd"/>
                        <w:r w:rsidRPr="00AE3A27">
                          <w:rPr>
                            <w:rFonts w:ascii="Arial" w:hAnsi="Arial" w:cs="Arial"/>
                            <w:color w:val="000000"/>
                          </w:rPr>
                          <w:t xml:space="preserve"> ЦРБ"</w:t>
                        </w:r>
                      </w:p>
                    </w:tc>
                  </w:tr>
                  <w:tr w:rsidR="00380903" w:rsidRPr="00AE3A27" w:rsidTr="00380903">
                    <w:trPr>
                      <w:trHeight w:val="255"/>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30305001</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584 577,23</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 xml:space="preserve"> Остаток субвенции к возврату в </w:t>
                        </w:r>
                        <w:proofErr w:type="spellStart"/>
                        <w:r w:rsidRPr="00AE3A27">
                          <w:rPr>
                            <w:rFonts w:ascii="Arial" w:hAnsi="Arial" w:cs="Arial"/>
                            <w:color w:val="000000"/>
                          </w:rPr>
                          <w:t>Деп.образования</w:t>
                        </w:r>
                        <w:proofErr w:type="spellEnd"/>
                      </w:p>
                    </w:tc>
                  </w:tr>
                  <w:tr w:rsidR="00380903" w:rsidRPr="00AE3A27" w:rsidTr="00380903">
                    <w:trPr>
                      <w:trHeight w:val="510"/>
                    </w:trPr>
                    <w:tc>
                      <w:tcPr>
                        <w:tcW w:w="2078" w:type="dxa"/>
                        <w:gridSpan w:val="2"/>
                        <w:tcBorders>
                          <w:top w:val="nil"/>
                          <w:left w:val="single" w:sz="4" w:space="0" w:color="000000"/>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Итого кредиторская задолженность:</w:t>
                        </w:r>
                      </w:p>
                    </w:tc>
                    <w:tc>
                      <w:tcPr>
                        <w:tcW w:w="1857"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612 015,85</w:t>
                        </w:r>
                      </w:p>
                    </w:tc>
                    <w:tc>
                      <w:tcPr>
                        <w:tcW w:w="1845"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jc w:val="right"/>
                          <w:rPr>
                            <w:rFonts w:ascii="Arial" w:hAnsi="Arial" w:cs="Arial"/>
                            <w:color w:val="000000"/>
                          </w:rPr>
                        </w:pPr>
                        <w:r w:rsidRPr="00AE3A27">
                          <w:rPr>
                            <w:rFonts w:ascii="Arial" w:hAnsi="Arial" w:cs="Arial"/>
                            <w:color w:val="000000"/>
                          </w:rPr>
                          <w:t>0,00</w:t>
                        </w:r>
                      </w:p>
                    </w:tc>
                    <w:tc>
                      <w:tcPr>
                        <w:tcW w:w="3362" w:type="dxa"/>
                        <w:gridSpan w:val="2"/>
                        <w:tcBorders>
                          <w:top w:val="nil"/>
                          <w:left w:val="nil"/>
                          <w:bottom w:val="single" w:sz="4" w:space="0" w:color="000000"/>
                          <w:right w:val="single" w:sz="4" w:space="0" w:color="000000"/>
                        </w:tcBorders>
                        <w:shd w:val="clear" w:color="auto" w:fill="auto"/>
                        <w:vAlign w:val="bottom"/>
                        <w:hideMark/>
                      </w:tcPr>
                      <w:p w:rsidR="00380903" w:rsidRPr="00AE3A27" w:rsidRDefault="00380903" w:rsidP="00380903">
                        <w:pPr>
                          <w:rPr>
                            <w:rFonts w:ascii="Arial" w:hAnsi="Arial" w:cs="Arial"/>
                            <w:color w:val="000000"/>
                          </w:rPr>
                        </w:pPr>
                        <w:r w:rsidRPr="00AE3A27">
                          <w:rPr>
                            <w:rFonts w:ascii="Arial" w:hAnsi="Arial" w:cs="Arial"/>
                            <w:color w:val="000000"/>
                          </w:rPr>
                          <w:t> </w:t>
                        </w:r>
                      </w:p>
                    </w:tc>
                  </w:tr>
                </w:tbl>
                <w:p w:rsidR="00526FE4" w:rsidRPr="00AE3A27" w:rsidRDefault="00526FE4" w:rsidP="00526FE4">
                  <w:pPr>
                    <w:jc w:val="center"/>
                    <w:rPr>
                      <w:rFonts w:ascii="Arial" w:hAnsi="Arial" w:cs="Arial"/>
                      <w:color w:val="000000"/>
                      <w:sz w:val="24"/>
                      <w:szCs w:val="24"/>
                    </w:rPr>
                  </w:pPr>
                </w:p>
              </w:tc>
            </w:tr>
          </w:tbl>
          <w:p w:rsidR="00526FE4" w:rsidRPr="00AE3A27" w:rsidRDefault="00526FE4" w:rsidP="00B34B1F">
            <w:pPr>
              <w:pStyle w:val="a4"/>
              <w:shd w:val="clear" w:color="auto" w:fill="auto"/>
              <w:spacing w:line="322" w:lineRule="exact"/>
              <w:ind w:left="40" w:right="120"/>
              <w:jc w:val="both"/>
              <w:rPr>
                <w:sz w:val="24"/>
                <w:szCs w:val="24"/>
              </w:rPr>
            </w:pPr>
          </w:p>
          <w:p w:rsidR="008715FE" w:rsidRPr="00AE3A27" w:rsidRDefault="008715FE" w:rsidP="00B34B1F">
            <w:pPr>
              <w:pStyle w:val="a4"/>
              <w:shd w:val="clear" w:color="auto" w:fill="auto"/>
              <w:spacing w:line="322" w:lineRule="exact"/>
              <w:ind w:left="40" w:right="120"/>
              <w:jc w:val="both"/>
              <w:rPr>
                <w:b/>
                <w:i/>
                <w:sz w:val="24"/>
                <w:szCs w:val="24"/>
              </w:rPr>
            </w:pPr>
            <w:r w:rsidRPr="00AE3A27">
              <w:rPr>
                <w:b/>
                <w:i/>
                <w:sz w:val="24"/>
                <w:szCs w:val="24"/>
              </w:rPr>
              <w:lastRenderedPageBreak/>
              <w:t>ф.0503171 «Сведения о финансовых вложениях получателя бюджетных средств»</w:t>
            </w:r>
          </w:p>
          <w:p w:rsidR="008715FE" w:rsidRPr="00AE3A27" w:rsidRDefault="008715FE" w:rsidP="008715FE">
            <w:pPr>
              <w:pStyle w:val="a4"/>
              <w:shd w:val="clear" w:color="auto" w:fill="auto"/>
              <w:spacing w:line="322" w:lineRule="exact"/>
              <w:ind w:left="40" w:right="120" w:firstLine="708"/>
              <w:jc w:val="both"/>
              <w:rPr>
                <w:sz w:val="24"/>
                <w:szCs w:val="24"/>
              </w:rPr>
            </w:pPr>
            <w:r w:rsidRPr="00AE3A27">
              <w:rPr>
                <w:sz w:val="24"/>
                <w:szCs w:val="24"/>
              </w:rPr>
              <w:t>В 20</w:t>
            </w:r>
            <w:r w:rsidR="001F162F" w:rsidRPr="00AE3A27">
              <w:rPr>
                <w:sz w:val="24"/>
                <w:szCs w:val="24"/>
              </w:rPr>
              <w:t>2</w:t>
            </w:r>
            <w:r w:rsidR="008F760A" w:rsidRPr="00AE3A27">
              <w:rPr>
                <w:sz w:val="24"/>
                <w:szCs w:val="24"/>
              </w:rPr>
              <w:t>3</w:t>
            </w:r>
            <w:r w:rsidRPr="00AE3A27">
              <w:rPr>
                <w:sz w:val="24"/>
                <w:szCs w:val="24"/>
              </w:rPr>
              <w:t xml:space="preserve"> году финансовых вложений не было.</w:t>
            </w:r>
          </w:p>
          <w:p w:rsidR="008715FE" w:rsidRPr="00AE3A27" w:rsidRDefault="008715FE" w:rsidP="008715FE">
            <w:pPr>
              <w:pStyle w:val="a4"/>
              <w:shd w:val="clear" w:color="auto" w:fill="auto"/>
              <w:spacing w:line="322" w:lineRule="exact"/>
              <w:ind w:left="40" w:right="120" w:hanging="17"/>
              <w:jc w:val="both"/>
              <w:rPr>
                <w:b/>
                <w:i/>
                <w:sz w:val="24"/>
                <w:szCs w:val="24"/>
              </w:rPr>
            </w:pPr>
            <w:r w:rsidRPr="00AE3A27">
              <w:rPr>
                <w:b/>
                <w:i/>
                <w:sz w:val="24"/>
                <w:szCs w:val="24"/>
              </w:rPr>
              <w:t xml:space="preserve">ф.0503172 </w:t>
            </w:r>
            <w:proofErr w:type="gramStart"/>
            <w:r w:rsidRPr="00AE3A27">
              <w:rPr>
                <w:b/>
                <w:i/>
                <w:sz w:val="24"/>
                <w:szCs w:val="24"/>
              </w:rPr>
              <w:t>« Сведения</w:t>
            </w:r>
            <w:proofErr w:type="gramEnd"/>
            <w:r w:rsidRPr="00AE3A27">
              <w:rPr>
                <w:b/>
                <w:i/>
                <w:sz w:val="24"/>
                <w:szCs w:val="24"/>
              </w:rPr>
              <w:t xml:space="preserve"> о государственном (муниципальном) долге».</w:t>
            </w:r>
          </w:p>
          <w:p w:rsidR="000475BD" w:rsidRPr="00AE3A27" w:rsidRDefault="000475BD" w:rsidP="008715FE">
            <w:pPr>
              <w:pStyle w:val="a4"/>
              <w:shd w:val="clear" w:color="auto" w:fill="auto"/>
              <w:spacing w:line="322" w:lineRule="exact"/>
              <w:ind w:left="40" w:right="120" w:hanging="17"/>
              <w:jc w:val="both"/>
              <w:rPr>
                <w:sz w:val="24"/>
                <w:szCs w:val="24"/>
              </w:rPr>
            </w:pPr>
            <w:r w:rsidRPr="00AE3A27">
              <w:rPr>
                <w:b/>
                <w:sz w:val="24"/>
                <w:szCs w:val="24"/>
              </w:rPr>
              <w:t xml:space="preserve">           </w:t>
            </w:r>
            <w:r w:rsidRPr="00AE3A27">
              <w:rPr>
                <w:sz w:val="24"/>
                <w:szCs w:val="24"/>
              </w:rPr>
              <w:t>В 20</w:t>
            </w:r>
            <w:r w:rsidR="001F162F" w:rsidRPr="00AE3A27">
              <w:rPr>
                <w:sz w:val="24"/>
                <w:szCs w:val="24"/>
              </w:rPr>
              <w:t>2</w:t>
            </w:r>
            <w:r w:rsidR="008F760A" w:rsidRPr="00AE3A27">
              <w:rPr>
                <w:sz w:val="24"/>
                <w:szCs w:val="24"/>
              </w:rPr>
              <w:t>3</w:t>
            </w:r>
            <w:r w:rsidRPr="00AE3A27">
              <w:rPr>
                <w:sz w:val="24"/>
                <w:szCs w:val="24"/>
              </w:rPr>
              <w:t xml:space="preserve"> году муниципальных гарантий не предоставлялось.</w:t>
            </w:r>
          </w:p>
          <w:p w:rsidR="00627DAF" w:rsidRPr="00AE3A27" w:rsidRDefault="00FC2306" w:rsidP="00FC2306">
            <w:pPr>
              <w:tabs>
                <w:tab w:val="left" w:pos="6915"/>
              </w:tabs>
              <w:ind w:firstLine="708"/>
              <w:jc w:val="both"/>
              <w:rPr>
                <w:color w:val="000000"/>
                <w:sz w:val="24"/>
                <w:szCs w:val="24"/>
              </w:rPr>
            </w:pPr>
            <w:r w:rsidRPr="00AE3A27">
              <w:rPr>
                <w:color w:val="000000"/>
                <w:sz w:val="24"/>
                <w:szCs w:val="24"/>
              </w:rPr>
              <w:tab/>
            </w:r>
          </w:p>
          <w:p w:rsidR="00FC2306" w:rsidRPr="00AE3A27" w:rsidRDefault="00FC2306" w:rsidP="00FC2306">
            <w:pPr>
              <w:tabs>
                <w:tab w:val="left" w:pos="6915"/>
              </w:tabs>
              <w:jc w:val="both"/>
              <w:rPr>
                <w:b/>
                <w:i/>
                <w:sz w:val="22"/>
                <w:szCs w:val="22"/>
              </w:rPr>
            </w:pPr>
            <w:r w:rsidRPr="00AE3A27">
              <w:rPr>
                <w:b/>
                <w:i/>
                <w:color w:val="000000"/>
                <w:sz w:val="24"/>
                <w:szCs w:val="24"/>
              </w:rPr>
              <w:t>Ф.0503173 «</w:t>
            </w:r>
            <w:r w:rsidRPr="00AE3A27">
              <w:rPr>
                <w:b/>
                <w:i/>
                <w:sz w:val="22"/>
                <w:szCs w:val="22"/>
              </w:rPr>
              <w:t>Сведения об изменении остатков валюты баланса. Бюджетная деятельность»</w:t>
            </w:r>
          </w:p>
          <w:p w:rsidR="00725356" w:rsidRPr="00AE3A27" w:rsidRDefault="00725356" w:rsidP="00725356">
            <w:pPr>
              <w:shd w:val="clear" w:color="auto" w:fill="FFFFFF"/>
              <w:ind w:firstLine="709"/>
              <w:jc w:val="both"/>
              <w:rPr>
                <w:sz w:val="24"/>
                <w:szCs w:val="24"/>
              </w:rPr>
            </w:pPr>
            <w:r w:rsidRPr="00AE3A27">
              <w:rPr>
                <w:sz w:val="24"/>
                <w:szCs w:val="24"/>
              </w:rPr>
              <w:t>В Балансе главного распорядителя, распорядителя и получателя бюджетных средств (ф. 0503130) отклонения в валюте баланса на начало 2023 года по с</w:t>
            </w:r>
            <w:r w:rsidR="001A2B92" w:rsidRPr="00AE3A27">
              <w:rPr>
                <w:sz w:val="24"/>
                <w:szCs w:val="24"/>
              </w:rPr>
              <w:t xml:space="preserve">равнению с концом 2023 </w:t>
            </w:r>
            <w:proofErr w:type="gramStart"/>
            <w:r w:rsidR="001A2B92" w:rsidRPr="00AE3A27">
              <w:rPr>
                <w:sz w:val="24"/>
                <w:szCs w:val="24"/>
              </w:rPr>
              <w:t xml:space="preserve">года </w:t>
            </w:r>
            <w:r w:rsidRPr="00AE3A27">
              <w:rPr>
                <w:sz w:val="24"/>
                <w:szCs w:val="24"/>
              </w:rPr>
              <w:t>:</w:t>
            </w:r>
            <w:proofErr w:type="gramEnd"/>
          </w:p>
          <w:p w:rsidR="00725356" w:rsidRPr="00AE3A27" w:rsidRDefault="00FC2306" w:rsidP="00FC2306">
            <w:pPr>
              <w:jc w:val="both"/>
              <w:rPr>
                <w:bCs/>
                <w:sz w:val="24"/>
                <w:szCs w:val="24"/>
              </w:rPr>
            </w:pPr>
            <w:r w:rsidRPr="00AE3A27">
              <w:rPr>
                <w:bCs/>
                <w:sz w:val="24"/>
                <w:szCs w:val="24"/>
              </w:rPr>
              <w:t xml:space="preserve">  </w:t>
            </w:r>
          </w:p>
          <w:p w:rsidR="00FC2306" w:rsidRPr="00AE3A27" w:rsidRDefault="00725356" w:rsidP="00FC2306">
            <w:pPr>
              <w:jc w:val="both"/>
              <w:rPr>
                <w:bCs/>
                <w:sz w:val="24"/>
                <w:szCs w:val="24"/>
              </w:rPr>
            </w:pPr>
            <w:r w:rsidRPr="00AE3A27">
              <w:rPr>
                <w:bCs/>
                <w:sz w:val="24"/>
                <w:szCs w:val="24"/>
              </w:rPr>
              <w:t xml:space="preserve"> В</w:t>
            </w:r>
            <w:r w:rsidR="00FC2306" w:rsidRPr="00AE3A27">
              <w:rPr>
                <w:bCs/>
                <w:sz w:val="24"/>
                <w:szCs w:val="24"/>
              </w:rPr>
              <w:t xml:space="preserve"> связи с реорганизацией учреждений на начало финансового года. Реорганизация в соответствии с Законом Вологодской области №5121-ОЗ от 06.05.2022 г</w:t>
            </w:r>
          </w:p>
          <w:tbl>
            <w:tblPr>
              <w:tblW w:w="8560" w:type="dxa"/>
              <w:tblLayout w:type="fixed"/>
              <w:tblLook w:val="04A0" w:firstRow="1" w:lastRow="0" w:firstColumn="1" w:lastColumn="0" w:noHBand="0" w:noVBand="1"/>
            </w:tblPr>
            <w:tblGrid>
              <w:gridCol w:w="2780"/>
              <w:gridCol w:w="1500"/>
              <w:gridCol w:w="2140"/>
              <w:gridCol w:w="2140"/>
            </w:tblGrid>
            <w:tr w:rsidR="001A2B92" w:rsidRPr="00AE3A27" w:rsidTr="001A2B92">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Код счета бюджетного учета</w:t>
                  </w:r>
                </w:p>
              </w:tc>
              <w:tc>
                <w:tcPr>
                  <w:tcW w:w="1500" w:type="dxa"/>
                  <w:vMerge w:val="restart"/>
                  <w:tcBorders>
                    <w:top w:val="single" w:sz="4" w:space="0" w:color="auto"/>
                    <w:left w:val="nil"/>
                    <w:bottom w:val="single" w:sz="4" w:space="0" w:color="000000"/>
                    <w:right w:val="single" w:sz="4" w:space="0" w:color="000000"/>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Сумма изменений, руб.</w:t>
                  </w:r>
                </w:p>
              </w:tc>
              <w:tc>
                <w:tcPr>
                  <w:tcW w:w="428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Причина изменений</w:t>
                  </w:r>
                </w:p>
              </w:tc>
            </w:tr>
            <w:tr w:rsidR="001A2B92" w:rsidRPr="00AE3A27" w:rsidTr="001A2B92">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A2B92" w:rsidRPr="00AE3A27" w:rsidRDefault="001A2B92" w:rsidP="001A2B92">
                  <w:pPr>
                    <w:rPr>
                      <w:rFonts w:ascii="Arial" w:hAnsi="Arial" w:cs="Arial"/>
                      <w:color w:val="000000"/>
                      <w:sz w:val="16"/>
                      <w:szCs w:val="16"/>
                    </w:rPr>
                  </w:pPr>
                </w:p>
              </w:tc>
              <w:tc>
                <w:tcPr>
                  <w:tcW w:w="1500" w:type="dxa"/>
                  <w:vMerge/>
                  <w:tcBorders>
                    <w:top w:val="single" w:sz="4" w:space="0" w:color="auto"/>
                    <w:left w:val="nil"/>
                    <w:bottom w:val="single" w:sz="4" w:space="0" w:color="000000"/>
                    <w:right w:val="single" w:sz="4" w:space="0" w:color="000000"/>
                  </w:tcBorders>
                  <w:vAlign w:val="center"/>
                  <w:hideMark/>
                </w:tcPr>
                <w:p w:rsidR="001A2B92" w:rsidRPr="00AE3A27" w:rsidRDefault="001A2B92" w:rsidP="001A2B92">
                  <w:pPr>
                    <w:rPr>
                      <w:rFonts w:ascii="Arial" w:hAnsi="Arial" w:cs="Arial"/>
                      <w:color w:val="000000"/>
                      <w:sz w:val="16"/>
                      <w:szCs w:val="16"/>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proofErr w:type="gramStart"/>
                  <w:r w:rsidRPr="00AE3A27">
                    <w:rPr>
                      <w:rFonts w:ascii="Arial" w:hAnsi="Arial" w:cs="Arial"/>
                      <w:color w:val="000000"/>
                      <w:sz w:val="16"/>
                      <w:szCs w:val="16"/>
                    </w:rPr>
                    <w:t>код</w:t>
                  </w:r>
                  <w:proofErr w:type="gram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proofErr w:type="gramStart"/>
                  <w:r w:rsidRPr="00AE3A27">
                    <w:rPr>
                      <w:rFonts w:ascii="Arial" w:hAnsi="Arial" w:cs="Arial"/>
                      <w:color w:val="000000"/>
                      <w:sz w:val="16"/>
                      <w:szCs w:val="16"/>
                    </w:rPr>
                    <w:t>пояснения</w:t>
                  </w:r>
                  <w:proofErr w:type="gramEnd"/>
                </w:p>
              </w:tc>
            </w:tr>
            <w:tr w:rsidR="001A2B92" w:rsidRPr="00AE3A27" w:rsidTr="001A2B92">
              <w:trPr>
                <w:trHeight w:val="300"/>
              </w:trPr>
              <w:tc>
                <w:tcPr>
                  <w:tcW w:w="2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2</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5.1</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5.2</w:t>
                  </w:r>
                </w:p>
              </w:tc>
            </w:tr>
            <w:tr w:rsidR="001A2B92" w:rsidRPr="00AE3A27" w:rsidTr="001A2B92">
              <w:trPr>
                <w:trHeight w:val="465"/>
              </w:trPr>
              <w:tc>
                <w:tcPr>
                  <w:tcW w:w="27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A2B92" w:rsidRPr="00AE3A27" w:rsidRDefault="001A2B92" w:rsidP="001A2B92">
                  <w:pPr>
                    <w:rPr>
                      <w:rFonts w:ascii="Arial" w:hAnsi="Arial" w:cs="Arial"/>
                      <w:color w:val="000000"/>
                      <w:sz w:val="16"/>
                      <w:szCs w:val="16"/>
                    </w:rPr>
                  </w:pPr>
                  <w:r w:rsidRPr="00AE3A27">
                    <w:rPr>
                      <w:rFonts w:ascii="Arial" w:hAnsi="Arial" w:cs="Arial"/>
                      <w:color w:val="000000"/>
                      <w:sz w:val="16"/>
                      <w:szCs w:val="16"/>
                    </w:rPr>
                    <w:t>Счета актива баланса, итого</w:t>
                  </w:r>
                  <w:r w:rsidRPr="00AE3A27">
                    <w:rPr>
                      <w:rFonts w:ascii="Arial" w:hAnsi="Arial" w:cs="Arial"/>
                      <w:color w:val="000000"/>
                      <w:sz w:val="16"/>
                      <w:szCs w:val="16"/>
                    </w:rPr>
                    <w:br/>
                    <w:t>в том числе:</w:t>
                  </w:r>
                </w:p>
              </w:tc>
              <w:tc>
                <w:tcPr>
                  <w:tcW w:w="150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305 293 416,33</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proofErr w:type="gramStart"/>
                  <w:r w:rsidRPr="00AE3A27">
                    <w:rPr>
                      <w:rFonts w:ascii="Arial" w:hAnsi="Arial" w:cs="Arial"/>
                      <w:color w:val="000000"/>
                      <w:sz w:val="16"/>
                      <w:szCs w:val="16"/>
                    </w:rPr>
                    <w:t>х</w:t>
                  </w:r>
                  <w:proofErr w:type="gramEnd"/>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 </w:t>
                  </w:r>
                </w:p>
              </w:tc>
            </w:tr>
            <w:tr w:rsidR="001A2B92" w:rsidRPr="00AE3A27" w:rsidTr="001A2B92">
              <w:trPr>
                <w:trHeight w:val="915"/>
              </w:trPr>
              <w:tc>
                <w:tcPr>
                  <w:tcW w:w="27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A2B92" w:rsidRPr="00AE3A27" w:rsidRDefault="001A2B92" w:rsidP="001A2B92">
                  <w:pPr>
                    <w:rPr>
                      <w:rFonts w:ascii="Arial" w:hAnsi="Arial" w:cs="Arial"/>
                      <w:color w:val="000000"/>
                      <w:sz w:val="16"/>
                      <w:szCs w:val="16"/>
                    </w:rPr>
                  </w:pPr>
                  <w:r w:rsidRPr="00AE3A27">
                    <w:rPr>
                      <w:rFonts w:ascii="Arial" w:hAnsi="Arial" w:cs="Arial"/>
                      <w:color w:val="000000"/>
                      <w:sz w:val="16"/>
                      <w:szCs w:val="16"/>
                    </w:rPr>
                    <w:t>0 20500000</w:t>
                  </w:r>
                </w:p>
              </w:tc>
              <w:tc>
                <w:tcPr>
                  <w:tcW w:w="150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305 293 416,33</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01.1</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Реорганизация в соответствии с законом Вологодской области от 06.05.2022 " 5128-ОЗ</w:t>
                  </w:r>
                </w:p>
              </w:tc>
            </w:tr>
            <w:tr w:rsidR="001A2B92" w:rsidRPr="00AE3A27" w:rsidTr="001A2B92">
              <w:trPr>
                <w:trHeight w:val="465"/>
              </w:trPr>
              <w:tc>
                <w:tcPr>
                  <w:tcW w:w="27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A2B92" w:rsidRPr="00AE3A27" w:rsidRDefault="001A2B92" w:rsidP="001A2B92">
                  <w:pPr>
                    <w:rPr>
                      <w:rFonts w:ascii="Arial" w:hAnsi="Arial" w:cs="Arial"/>
                      <w:color w:val="000000"/>
                      <w:sz w:val="16"/>
                      <w:szCs w:val="16"/>
                    </w:rPr>
                  </w:pPr>
                  <w:r w:rsidRPr="00AE3A27">
                    <w:rPr>
                      <w:rFonts w:ascii="Arial" w:hAnsi="Arial" w:cs="Arial"/>
                      <w:color w:val="000000"/>
                      <w:sz w:val="16"/>
                      <w:szCs w:val="16"/>
                    </w:rPr>
                    <w:t>Счета пассива баланса, итого</w:t>
                  </w:r>
                  <w:r w:rsidRPr="00AE3A27">
                    <w:rPr>
                      <w:rFonts w:ascii="Arial" w:hAnsi="Arial" w:cs="Arial"/>
                      <w:color w:val="000000"/>
                      <w:sz w:val="16"/>
                      <w:szCs w:val="16"/>
                    </w:rPr>
                    <w:br/>
                    <w:t>в том числе:</w:t>
                  </w:r>
                </w:p>
              </w:tc>
              <w:tc>
                <w:tcPr>
                  <w:tcW w:w="150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305 293 416,33</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proofErr w:type="gramStart"/>
                  <w:r w:rsidRPr="00AE3A27">
                    <w:rPr>
                      <w:rFonts w:ascii="Arial" w:hAnsi="Arial" w:cs="Arial"/>
                      <w:color w:val="000000"/>
                      <w:sz w:val="16"/>
                      <w:szCs w:val="16"/>
                    </w:rPr>
                    <w:t>х</w:t>
                  </w:r>
                  <w:proofErr w:type="gramEnd"/>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 </w:t>
                  </w:r>
                </w:p>
              </w:tc>
            </w:tr>
            <w:tr w:rsidR="001A2B92" w:rsidRPr="00AE3A27" w:rsidTr="001A2B92">
              <w:trPr>
                <w:trHeight w:val="915"/>
              </w:trPr>
              <w:tc>
                <w:tcPr>
                  <w:tcW w:w="27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A2B92" w:rsidRPr="00AE3A27" w:rsidRDefault="001A2B92" w:rsidP="001A2B92">
                  <w:pPr>
                    <w:rPr>
                      <w:rFonts w:ascii="Arial" w:hAnsi="Arial" w:cs="Arial"/>
                      <w:color w:val="000000"/>
                      <w:sz w:val="16"/>
                      <w:szCs w:val="16"/>
                    </w:rPr>
                  </w:pPr>
                  <w:r w:rsidRPr="00AE3A27">
                    <w:rPr>
                      <w:rFonts w:ascii="Arial" w:hAnsi="Arial" w:cs="Arial"/>
                      <w:color w:val="000000"/>
                      <w:sz w:val="16"/>
                      <w:szCs w:val="16"/>
                    </w:rPr>
                    <w:t>0 40140000</w:t>
                  </w:r>
                </w:p>
              </w:tc>
              <w:tc>
                <w:tcPr>
                  <w:tcW w:w="150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305 293 416,33</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01.янв</w:t>
                  </w:r>
                </w:p>
              </w:tc>
              <w:tc>
                <w:tcPr>
                  <w:tcW w:w="2140" w:type="dxa"/>
                  <w:tcBorders>
                    <w:top w:val="nil"/>
                    <w:left w:val="nil"/>
                    <w:bottom w:val="single" w:sz="4" w:space="0" w:color="auto"/>
                    <w:right w:val="single" w:sz="4" w:space="0" w:color="auto"/>
                  </w:tcBorders>
                  <w:shd w:val="clear" w:color="auto" w:fill="auto"/>
                  <w:vAlign w:val="center"/>
                  <w:hideMark/>
                </w:tcPr>
                <w:p w:rsidR="001A2B92" w:rsidRPr="00AE3A27" w:rsidRDefault="001A2B92" w:rsidP="001A2B92">
                  <w:pPr>
                    <w:jc w:val="center"/>
                    <w:rPr>
                      <w:rFonts w:ascii="Arial" w:hAnsi="Arial" w:cs="Arial"/>
                      <w:color w:val="000000"/>
                      <w:sz w:val="16"/>
                      <w:szCs w:val="16"/>
                    </w:rPr>
                  </w:pPr>
                  <w:r w:rsidRPr="00AE3A27">
                    <w:rPr>
                      <w:rFonts w:ascii="Arial" w:hAnsi="Arial" w:cs="Arial"/>
                      <w:color w:val="000000"/>
                      <w:sz w:val="16"/>
                      <w:szCs w:val="16"/>
                    </w:rPr>
                    <w:t>Реорганизация в соответствии с законом Вологодской области от 06.05.2022 " 5128-ОЗ</w:t>
                  </w:r>
                </w:p>
              </w:tc>
            </w:tr>
          </w:tbl>
          <w:p w:rsidR="00725356" w:rsidRPr="00AE3A27" w:rsidRDefault="00725356" w:rsidP="00725356">
            <w:pPr>
              <w:shd w:val="clear" w:color="auto" w:fill="FFFFFF"/>
              <w:ind w:firstLine="709"/>
              <w:jc w:val="both"/>
              <w:rPr>
                <w:sz w:val="28"/>
                <w:szCs w:val="28"/>
              </w:rPr>
            </w:pPr>
          </w:p>
          <w:p w:rsidR="00725356" w:rsidRPr="00AE3A27" w:rsidRDefault="00725356" w:rsidP="00725356">
            <w:pPr>
              <w:shd w:val="clear" w:color="auto" w:fill="FFFFFF"/>
              <w:ind w:firstLine="709"/>
              <w:jc w:val="both"/>
              <w:rPr>
                <w:sz w:val="22"/>
                <w:szCs w:val="22"/>
              </w:rPr>
            </w:pPr>
            <w:r w:rsidRPr="00AE3A27">
              <w:rPr>
                <w:sz w:val="22"/>
                <w:szCs w:val="22"/>
              </w:rPr>
              <w:t>Данные отклонения отражены в Сведениях об изменении валюты баланса по коду причины 0</w:t>
            </w:r>
            <w:r w:rsidR="001A2B92" w:rsidRPr="00AE3A27">
              <w:rPr>
                <w:sz w:val="22"/>
                <w:szCs w:val="22"/>
              </w:rPr>
              <w:t>1</w:t>
            </w:r>
            <w:r w:rsidRPr="00AE3A27">
              <w:rPr>
                <w:sz w:val="22"/>
                <w:szCs w:val="22"/>
              </w:rPr>
              <w:t xml:space="preserve"> «</w:t>
            </w:r>
            <w:r w:rsidR="001A2B92" w:rsidRPr="00AE3A27">
              <w:rPr>
                <w:sz w:val="22"/>
                <w:szCs w:val="22"/>
              </w:rPr>
              <w:t>Реорганизация (слияние, присоединение, разделение, выделение, преобразование) ликвидация субъекта бюджетной отчетности»</w:t>
            </w:r>
          </w:p>
          <w:p w:rsidR="00725356" w:rsidRPr="00AE3A27" w:rsidRDefault="00725356" w:rsidP="00FC2306">
            <w:pPr>
              <w:jc w:val="both"/>
              <w:rPr>
                <w:bCs/>
                <w:sz w:val="24"/>
                <w:szCs w:val="24"/>
              </w:rPr>
            </w:pPr>
          </w:p>
          <w:p w:rsidR="00FC2306" w:rsidRPr="00AE3A27" w:rsidRDefault="00FC2306" w:rsidP="00FC2306">
            <w:pPr>
              <w:tabs>
                <w:tab w:val="left" w:pos="6915"/>
              </w:tabs>
              <w:jc w:val="both"/>
              <w:rPr>
                <w:b/>
                <w:color w:val="000000"/>
                <w:sz w:val="24"/>
                <w:szCs w:val="24"/>
              </w:rPr>
            </w:pPr>
          </w:p>
          <w:p w:rsidR="000475BD" w:rsidRPr="00AE3A27" w:rsidRDefault="000475BD" w:rsidP="000475BD">
            <w:pPr>
              <w:jc w:val="both"/>
              <w:rPr>
                <w:b/>
                <w:i/>
                <w:color w:val="000000"/>
                <w:sz w:val="24"/>
                <w:szCs w:val="24"/>
              </w:rPr>
            </w:pPr>
            <w:r w:rsidRPr="00AE3A27">
              <w:rPr>
                <w:b/>
                <w:i/>
                <w:color w:val="000000"/>
                <w:sz w:val="24"/>
                <w:szCs w:val="24"/>
              </w:rPr>
              <w:t>ф.0503174 «Сведения о доходах бюджета от перечисления части прибыли государственных (муниципальных) унитарных предприятий, иных организаций с государственным участием в капитале»</w:t>
            </w:r>
          </w:p>
          <w:p w:rsidR="00CF6355" w:rsidRPr="00AE3A27" w:rsidRDefault="00CF6355" w:rsidP="00CF6355">
            <w:pPr>
              <w:ind w:firstLine="709"/>
              <w:jc w:val="both"/>
              <w:rPr>
                <w:sz w:val="24"/>
                <w:szCs w:val="24"/>
              </w:rPr>
            </w:pPr>
            <w:r w:rsidRPr="00AE3A27">
              <w:rPr>
                <w:color w:val="000000"/>
                <w:sz w:val="24"/>
                <w:szCs w:val="24"/>
              </w:rPr>
              <w:t xml:space="preserve">Управление финансов </w:t>
            </w:r>
            <w:proofErr w:type="spellStart"/>
            <w:r w:rsidRPr="00AE3A27">
              <w:rPr>
                <w:color w:val="000000"/>
                <w:sz w:val="24"/>
                <w:szCs w:val="24"/>
              </w:rPr>
              <w:t>Сямженского</w:t>
            </w:r>
            <w:proofErr w:type="spellEnd"/>
            <w:r w:rsidRPr="00AE3A27">
              <w:rPr>
                <w:sz w:val="24"/>
                <w:szCs w:val="24"/>
              </w:rPr>
              <w:t xml:space="preserve"> муниципального </w:t>
            </w:r>
            <w:r w:rsidR="008F760A" w:rsidRPr="00AE3A27">
              <w:rPr>
                <w:sz w:val="24"/>
                <w:szCs w:val="24"/>
              </w:rPr>
              <w:t xml:space="preserve">округа </w:t>
            </w:r>
            <w:r w:rsidRPr="00AE3A27">
              <w:rPr>
                <w:sz w:val="24"/>
                <w:szCs w:val="24"/>
              </w:rPr>
              <w:t>не является администратором доходов, поступающих от перечисления части прибыли, остающейся в распоряжении после уплаты налогов и иных обязательных платежей (дивидендов) муниципальными унитарными предприятиями, иными организациями с государственным участием в капитале (акционерными обществами, хозяйственными обществами).</w:t>
            </w:r>
          </w:p>
          <w:p w:rsidR="00CF6355" w:rsidRPr="00AE3A27" w:rsidRDefault="00CF6355" w:rsidP="00CF6355">
            <w:pPr>
              <w:ind w:firstLine="709"/>
              <w:jc w:val="both"/>
              <w:rPr>
                <w:sz w:val="24"/>
                <w:szCs w:val="24"/>
              </w:rPr>
            </w:pPr>
          </w:p>
          <w:p w:rsidR="00CF6355" w:rsidRPr="00AE3A27" w:rsidRDefault="00CF6355" w:rsidP="00CF6355">
            <w:pPr>
              <w:rPr>
                <w:b/>
                <w:i/>
                <w:sz w:val="24"/>
                <w:szCs w:val="24"/>
              </w:rPr>
            </w:pPr>
            <w:r w:rsidRPr="00AE3A27">
              <w:rPr>
                <w:b/>
                <w:bCs/>
                <w:i/>
                <w:sz w:val="24"/>
                <w:szCs w:val="24"/>
              </w:rPr>
              <w:t>ф. 0503175 «</w:t>
            </w:r>
            <w:r w:rsidRPr="00AE3A27">
              <w:rPr>
                <w:b/>
                <w:i/>
                <w:sz w:val="24"/>
                <w:szCs w:val="24"/>
              </w:rPr>
              <w:t>Сведения о принятых и неисполненных обязательствах получателя бюджетных средств»</w:t>
            </w:r>
          </w:p>
          <w:p w:rsidR="00725356" w:rsidRPr="00AE3A27" w:rsidRDefault="00725356" w:rsidP="00725356">
            <w:pPr>
              <w:autoSpaceDE w:val="0"/>
              <w:autoSpaceDN w:val="0"/>
              <w:adjustRightInd w:val="0"/>
              <w:ind w:firstLine="709"/>
              <w:jc w:val="both"/>
              <w:rPr>
                <w:sz w:val="24"/>
                <w:szCs w:val="24"/>
              </w:rPr>
            </w:pPr>
            <w:r w:rsidRPr="00AE3A27">
              <w:rPr>
                <w:sz w:val="24"/>
                <w:szCs w:val="24"/>
              </w:rPr>
              <w:t xml:space="preserve">Принятых и неисполненных в 2023 году обязательств по управлению финансов </w:t>
            </w:r>
            <w:proofErr w:type="spellStart"/>
            <w:r w:rsidRPr="00AE3A27">
              <w:rPr>
                <w:sz w:val="24"/>
                <w:szCs w:val="24"/>
              </w:rPr>
              <w:t>Сямженского</w:t>
            </w:r>
            <w:proofErr w:type="spellEnd"/>
            <w:r w:rsidRPr="00AE3A27">
              <w:rPr>
                <w:sz w:val="24"/>
                <w:szCs w:val="24"/>
              </w:rPr>
              <w:t xml:space="preserve"> муниципального округа нет.</w:t>
            </w:r>
          </w:p>
          <w:p w:rsidR="00CF6355" w:rsidRPr="00AE3A27" w:rsidRDefault="00CF6355" w:rsidP="00CF6355">
            <w:pPr>
              <w:autoSpaceDE w:val="0"/>
              <w:autoSpaceDN w:val="0"/>
              <w:adjustRightInd w:val="0"/>
              <w:ind w:left="720"/>
              <w:rPr>
                <w:b/>
                <w:i/>
                <w:sz w:val="24"/>
                <w:szCs w:val="24"/>
              </w:rPr>
            </w:pPr>
          </w:p>
          <w:p w:rsidR="00CF6355" w:rsidRPr="00AE3A27" w:rsidRDefault="00EE5B75" w:rsidP="00EE5B75">
            <w:pPr>
              <w:shd w:val="clear" w:color="auto" w:fill="FFFFFF"/>
              <w:rPr>
                <w:rStyle w:val="FontStyle20"/>
                <w:b/>
                <w:i/>
                <w:sz w:val="24"/>
                <w:szCs w:val="24"/>
              </w:rPr>
            </w:pPr>
            <w:r w:rsidRPr="00AE3A27">
              <w:rPr>
                <w:b/>
                <w:bCs/>
                <w:i/>
                <w:sz w:val="24"/>
                <w:szCs w:val="24"/>
              </w:rPr>
              <w:t>ф.</w:t>
            </w:r>
            <w:r w:rsidR="00CF6355" w:rsidRPr="00AE3A27">
              <w:rPr>
                <w:b/>
                <w:bCs/>
                <w:i/>
                <w:sz w:val="24"/>
                <w:szCs w:val="24"/>
              </w:rPr>
              <w:t xml:space="preserve"> 0503178</w:t>
            </w:r>
            <w:r w:rsidR="00CF6355" w:rsidRPr="00AE3A27">
              <w:rPr>
                <w:rStyle w:val="FontStyle20"/>
                <w:b/>
                <w:i/>
                <w:sz w:val="24"/>
                <w:szCs w:val="24"/>
              </w:rPr>
              <w:t xml:space="preserve"> «Сведения об остатках денежных средств на счетах»</w:t>
            </w:r>
          </w:p>
          <w:p w:rsidR="00CF6355" w:rsidRPr="00AE3A27" w:rsidRDefault="00CF6355" w:rsidP="00CF6355">
            <w:pPr>
              <w:shd w:val="clear" w:color="auto" w:fill="FFFFFF"/>
              <w:jc w:val="center"/>
              <w:rPr>
                <w:rStyle w:val="FontStyle20"/>
                <w:b/>
                <w:sz w:val="24"/>
                <w:szCs w:val="24"/>
              </w:rPr>
            </w:pPr>
          </w:p>
          <w:p w:rsidR="000475BD" w:rsidRPr="00AE3A27" w:rsidRDefault="00CF6355" w:rsidP="00EE5B75">
            <w:pPr>
              <w:ind w:firstLine="709"/>
              <w:jc w:val="both"/>
              <w:rPr>
                <w:sz w:val="24"/>
                <w:szCs w:val="24"/>
              </w:rPr>
            </w:pPr>
            <w:r w:rsidRPr="00AE3A27">
              <w:rPr>
                <w:sz w:val="24"/>
                <w:szCs w:val="24"/>
              </w:rPr>
              <w:t>На конец 202</w:t>
            </w:r>
            <w:r w:rsidR="008F760A" w:rsidRPr="00AE3A27">
              <w:rPr>
                <w:sz w:val="24"/>
                <w:szCs w:val="24"/>
              </w:rPr>
              <w:t>3</w:t>
            </w:r>
            <w:r w:rsidRPr="00AE3A27">
              <w:rPr>
                <w:sz w:val="24"/>
                <w:szCs w:val="24"/>
              </w:rPr>
              <w:t xml:space="preserve"> года на лицевых счетах </w:t>
            </w:r>
            <w:r w:rsidR="00380903" w:rsidRPr="00AE3A27">
              <w:rPr>
                <w:sz w:val="24"/>
                <w:szCs w:val="24"/>
              </w:rPr>
              <w:t xml:space="preserve">управления финансов </w:t>
            </w:r>
            <w:r w:rsidRPr="00AE3A27">
              <w:rPr>
                <w:sz w:val="24"/>
                <w:szCs w:val="24"/>
              </w:rPr>
              <w:t xml:space="preserve">как получателя средств, </w:t>
            </w:r>
            <w:proofErr w:type="gramStart"/>
            <w:r w:rsidRPr="00AE3A27">
              <w:rPr>
                <w:sz w:val="24"/>
                <w:szCs w:val="24"/>
              </w:rPr>
              <w:t>остатков  не</w:t>
            </w:r>
            <w:proofErr w:type="gramEnd"/>
            <w:r w:rsidRPr="00AE3A27">
              <w:rPr>
                <w:sz w:val="24"/>
                <w:szCs w:val="24"/>
              </w:rPr>
              <w:t xml:space="preserve"> числится.</w:t>
            </w:r>
          </w:p>
          <w:p w:rsidR="00EE5B75" w:rsidRPr="00AE3A27" w:rsidRDefault="00EE5B75" w:rsidP="00EE5B75">
            <w:pPr>
              <w:ind w:firstLine="709"/>
              <w:jc w:val="both"/>
              <w:rPr>
                <w:sz w:val="24"/>
                <w:szCs w:val="24"/>
              </w:rPr>
            </w:pPr>
          </w:p>
          <w:p w:rsidR="00EE5B75" w:rsidRPr="00AE3A27" w:rsidRDefault="00EE5B75" w:rsidP="00EE5B75">
            <w:pPr>
              <w:autoSpaceDE w:val="0"/>
              <w:autoSpaceDN w:val="0"/>
              <w:adjustRightInd w:val="0"/>
              <w:rPr>
                <w:b/>
                <w:i/>
                <w:sz w:val="24"/>
                <w:szCs w:val="24"/>
              </w:rPr>
            </w:pPr>
            <w:r w:rsidRPr="00AE3A27">
              <w:rPr>
                <w:b/>
                <w:bCs/>
                <w:i/>
                <w:sz w:val="24"/>
                <w:szCs w:val="24"/>
              </w:rPr>
              <w:lastRenderedPageBreak/>
              <w:t>ф. 0503190 «</w:t>
            </w:r>
            <w:r w:rsidRPr="00AE3A27">
              <w:rPr>
                <w:b/>
                <w:i/>
                <w:sz w:val="24"/>
                <w:szCs w:val="24"/>
              </w:rPr>
              <w:t>Сведения о вложениях в объекты недвижимого имущества, объектах незавершенного строительства»</w:t>
            </w:r>
          </w:p>
          <w:p w:rsidR="00EE5B75" w:rsidRPr="00AE3A27" w:rsidRDefault="00EE5B75" w:rsidP="00EE5B75">
            <w:pPr>
              <w:jc w:val="center"/>
              <w:rPr>
                <w:b/>
                <w:i/>
                <w:sz w:val="24"/>
                <w:szCs w:val="24"/>
              </w:rPr>
            </w:pPr>
          </w:p>
          <w:p w:rsidR="00EE5B75" w:rsidRPr="00AE3A27" w:rsidRDefault="00EE5B75" w:rsidP="00EE5B75">
            <w:pPr>
              <w:ind w:firstLine="709"/>
              <w:jc w:val="both"/>
              <w:rPr>
                <w:sz w:val="24"/>
                <w:szCs w:val="24"/>
              </w:rPr>
            </w:pPr>
            <w:r w:rsidRPr="00AE3A27">
              <w:rPr>
                <w:color w:val="000000"/>
                <w:sz w:val="24"/>
                <w:szCs w:val="24"/>
              </w:rPr>
              <w:t xml:space="preserve">Управление финансов </w:t>
            </w:r>
            <w:proofErr w:type="spellStart"/>
            <w:r w:rsidRPr="00AE3A27">
              <w:rPr>
                <w:color w:val="000000"/>
                <w:sz w:val="24"/>
                <w:szCs w:val="24"/>
              </w:rPr>
              <w:t>Сямженского</w:t>
            </w:r>
            <w:proofErr w:type="spellEnd"/>
            <w:r w:rsidRPr="00AE3A27">
              <w:rPr>
                <w:sz w:val="24"/>
                <w:szCs w:val="24"/>
              </w:rPr>
              <w:t xml:space="preserve"> муниципального </w:t>
            </w:r>
            <w:proofErr w:type="gramStart"/>
            <w:r w:rsidR="008F760A" w:rsidRPr="00AE3A27">
              <w:rPr>
                <w:sz w:val="24"/>
                <w:szCs w:val="24"/>
              </w:rPr>
              <w:t>округа</w:t>
            </w:r>
            <w:r w:rsidRPr="00AE3A27">
              <w:rPr>
                <w:sz w:val="24"/>
                <w:szCs w:val="24"/>
              </w:rPr>
              <w:t xml:space="preserve">  в</w:t>
            </w:r>
            <w:proofErr w:type="gramEnd"/>
            <w:r w:rsidRPr="00AE3A27">
              <w:rPr>
                <w:sz w:val="24"/>
                <w:szCs w:val="24"/>
              </w:rPr>
              <w:t xml:space="preserve"> 202</w:t>
            </w:r>
            <w:r w:rsidR="008F760A" w:rsidRPr="00AE3A27">
              <w:rPr>
                <w:sz w:val="24"/>
                <w:szCs w:val="24"/>
              </w:rPr>
              <w:t>3</w:t>
            </w:r>
            <w:r w:rsidRPr="00AE3A27">
              <w:rPr>
                <w:sz w:val="24"/>
                <w:szCs w:val="24"/>
              </w:rPr>
              <w:t xml:space="preserve"> году вложений в объекты недвижимого имущества и объекты незавершенного строительства не осуществляло.</w:t>
            </w:r>
          </w:p>
          <w:p w:rsidR="00B340F2" w:rsidRPr="00AE3A27" w:rsidRDefault="00B340F2" w:rsidP="00EE5B75">
            <w:pPr>
              <w:ind w:firstLine="709"/>
              <w:jc w:val="both"/>
              <w:rPr>
                <w:sz w:val="24"/>
                <w:szCs w:val="24"/>
              </w:rPr>
            </w:pPr>
          </w:p>
          <w:p w:rsidR="00B340F2" w:rsidRPr="00AE3A27" w:rsidRDefault="00B340F2" w:rsidP="00B340F2">
            <w:pPr>
              <w:autoSpaceDE w:val="0"/>
              <w:autoSpaceDN w:val="0"/>
              <w:adjustRightInd w:val="0"/>
              <w:rPr>
                <w:b/>
                <w:i/>
                <w:sz w:val="24"/>
                <w:szCs w:val="24"/>
              </w:rPr>
            </w:pPr>
            <w:r w:rsidRPr="00AE3A27">
              <w:rPr>
                <w:b/>
                <w:bCs/>
                <w:i/>
                <w:sz w:val="24"/>
                <w:szCs w:val="24"/>
              </w:rPr>
              <w:t>ф. 0503296 «</w:t>
            </w:r>
            <w:r w:rsidRPr="00AE3A27">
              <w:rPr>
                <w:b/>
                <w:i/>
                <w:sz w:val="24"/>
                <w:szCs w:val="24"/>
              </w:rPr>
              <w:t>Сведения об исполнении судебных решений по денежным обязательствам бюджета»</w:t>
            </w:r>
          </w:p>
          <w:p w:rsidR="00B340F2" w:rsidRPr="00AE3A27" w:rsidRDefault="00B340F2" w:rsidP="00B340F2">
            <w:pPr>
              <w:autoSpaceDE w:val="0"/>
              <w:autoSpaceDN w:val="0"/>
              <w:adjustRightInd w:val="0"/>
              <w:ind w:left="1080"/>
              <w:rPr>
                <w:b/>
                <w:i/>
                <w:sz w:val="24"/>
                <w:szCs w:val="24"/>
              </w:rPr>
            </w:pPr>
          </w:p>
          <w:p w:rsidR="00B340F2" w:rsidRPr="002C6BDF" w:rsidRDefault="00B340F2" w:rsidP="00B340F2">
            <w:pPr>
              <w:shd w:val="clear" w:color="auto" w:fill="FFFFFF"/>
              <w:ind w:firstLine="709"/>
              <w:jc w:val="both"/>
              <w:rPr>
                <w:rStyle w:val="FontStyle20"/>
                <w:sz w:val="24"/>
                <w:szCs w:val="24"/>
              </w:rPr>
            </w:pPr>
            <w:r w:rsidRPr="00AE3A27">
              <w:rPr>
                <w:rStyle w:val="FontStyle20"/>
                <w:sz w:val="24"/>
                <w:szCs w:val="24"/>
              </w:rPr>
              <w:t xml:space="preserve">Судебных решений по денежным обязательствам </w:t>
            </w:r>
            <w:r w:rsidR="00C75D29" w:rsidRPr="00AE3A27">
              <w:rPr>
                <w:rStyle w:val="FontStyle20"/>
                <w:sz w:val="24"/>
                <w:szCs w:val="24"/>
              </w:rPr>
              <w:t xml:space="preserve">Управления финансов </w:t>
            </w:r>
            <w:proofErr w:type="spellStart"/>
            <w:r w:rsidR="00C75D29" w:rsidRPr="00AE3A27">
              <w:rPr>
                <w:rStyle w:val="FontStyle20"/>
                <w:sz w:val="24"/>
                <w:szCs w:val="24"/>
              </w:rPr>
              <w:t>Сямженского</w:t>
            </w:r>
            <w:proofErr w:type="spellEnd"/>
            <w:r w:rsidRPr="00AE3A27">
              <w:rPr>
                <w:rStyle w:val="FontStyle20"/>
                <w:sz w:val="24"/>
                <w:szCs w:val="24"/>
              </w:rPr>
              <w:t xml:space="preserve"> муниципального </w:t>
            </w:r>
            <w:r w:rsidR="008F760A" w:rsidRPr="00AE3A27">
              <w:rPr>
                <w:rStyle w:val="FontStyle20"/>
                <w:sz w:val="24"/>
                <w:szCs w:val="24"/>
              </w:rPr>
              <w:t>округа в</w:t>
            </w:r>
            <w:r w:rsidRPr="00AE3A27">
              <w:rPr>
                <w:rStyle w:val="FontStyle20"/>
                <w:sz w:val="24"/>
                <w:szCs w:val="24"/>
              </w:rPr>
              <w:t xml:space="preserve"> 202</w:t>
            </w:r>
            <w:r w:rsidR="008F760A" w:rsidRPr="00AE3A27">
              <w:rPr>
                <w:rStyle w:val="FontStyle20"/>
                <w:sz w:val="24"/>
                <w:szCs w:val="24"/>
              </w:rPr>
              <w:t>3</w:t>
            </w:r>
            <w:r w:rsidRPr="00AE3A27">
              <w:rPr>
                <w:rStyle w:val="FontStyle20"/>
                <w:sz w:val="24"/>
                <w:szCs w:val="24"/>
              </w:rPr>
              <w:t xml:space="preserve"> году не было.</w:t>
            </w:r>
          </w:p>
          <w:p w:rsidR="00EE5B75" w:rsidRPr="002C6BDF" w:rsidRDefault="00EE5B75" w:rsidP="00EE5B75">
            <w:pPr>
              <w:ind w:firstLine="709"/>
              <w:jc w:val="both"/>
              <w:rPr>
                <w:b/>
                <w:color w:val="000000"/>
                <w:sz w:val="24"/>
                <w:szCs w:val="24"/>
              </w:rPr>
            </w:pPr>
          </w:p>
        </w:tc>
      </w:tr>
      <w:tr w:rsidR="00A67B7E" w:rsidRPr="009624E2"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9624E2" w:rsidRDefault="00A67B7E">
            <w:pPr>
              <w:spacing w:line="1" w:lineRule="auto"/>
            </w:pPr>
          </w:p>
        </w:tc>
      </w:tr>
      <w:tr w:rsidR="00A67B7E" w:rsidRPr="009624E2"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D448F" w:rsidRPr="009624E2" w:rsidRDefault="00AD448F">
            <w:pPr>
              <w:rPr>
                <w:color w:val="000000"/>
                <w:sz w:val="24"/>
                <w:szCs w:val="24"/>
              </w:rPr>
            </w:pPr>
          </w:p>
          <w:p w:rsidR="00A67B7E" w:rsidRPr="009624E2" w:rsidRDefault="000C0AC0" w:rsidP="00E57ABE">
            <w:pPr>
              <w:rPr>
                <w:b/>
                <w:bCs/>
                <w:color w:val="000000"/>
                <w:sz w:val="24"/>
                <w:szCs w:val="24"/>
              </w:rPr>
            </w:pPr>
            <w:r w:rsidRPr="009624E2">
              <w:rPr>
                <w:b/>
                <w:bCs/>
                <w:color w:val="000000"/>
                <w:sz w:val="24"/>
                <w:szCs w:val="24"/>
              </w:rPr>
              <w:t>Раздел 5 «Прочие вопросы деятельности субъекта бюджетной отчетности»</w:t>
            </w:r>
          </w:p>
          <w:p w:rsidR="00E205DB" w:rsidRPr="009624E2" w:rsidRDefault="00E205DB" w:rsidP="00E57ABE">
            <w:pPr>
              <w:rPr>
                <w:b/>
                <w:bCs/>
                <w:color w:val="000000"/>
                <w:sz w:val="24"/>
                <w:szCs w:val="24"/>
              </w:rPr>
            </w:pPr>
          </w:p>
          <w:p w:rsidR="00EF52E4" w:rsidRPr="009624E2" w:rsidRDefault="00EF52E4" w:rsidP="00EF52E4">
            <w:pPr>
              <w:rPr>
                <w:sz w:val="24"/>
                <w:szCs w:val="24"/>
              </w:rPr>
            </w:pPr>
            <w:r w:rsidRPr="009624E2">
              <w:rPr>
                <w:sz w:val="24"/>
                <w:szCs w:val="24"/>
              </w:rPr>
              <w:t>Бухгалтерский учет ведется в соответствии с:</w:t>
            </w:r>
          </w:p>
          <w:tbl>
            <w:tblPr>
              <w:tblOverlap w:val="never"/>
              <w:tblW w:w="8931" w:type="dxa"/>
              <w:tblLayout w:type="fixed"/>
              <w:tblLook w:val="01E0" w:firstRow="1" w:lastRow="1" w:firstColumn="1" w:lastColumn="1" w:noHBand="0" w:noVBand="0"/>
            </w:tblPr>
            <w:tblGrid>
              <w:gridCol w:w="480"/>
              <w:gridCol w:w="8451"/>
            </w:tblGrid>
            <w:tr w:rsidR="00EF52E4" w:rsidRPr="009624E2" w:rsidTr="00B340F2">
              <w:tc>
                <w:tcPr>
                  <w:tcW w:w="480" w:type="dxa"/>
                  <w:tcMar>
                    <w:top w:w="0" w:type="dxa"/>
                    <w:left w:w="0" w:type="dxa"/>
                    <w:bottom w:w="0" w:type="dxa"/>
                    <w:right w:w="0" w:type="dxa"/>
                  </w:tcMar>
                </w:tcPr>
                <w:p w:rsidR="00EF52E4" w:rsidRPr="009624E2" w:rsidRDefault="00EF52E4" w:rsidP="004910A6">
                  <w:pPr>
                    <w:rPr>
                      <w:sz w:val="24"/>
                      <w:szCs w:val="24"/>
                    </w:rPr>
                  </w:pPr>
                </w:p>
              </w:tc>
              <w:tc>
                <w:tcPr>
                  <w:tcW w:w="8451" w:type="dxa"/>
                  <w:tcMar>
                    <w:top w:w="0" w:type="dxa"/>
                    <w:left w:w="0" w:type="dxa"/>
                    <w:bottom w:w="0" w:type="dxa"/>
                    <w:right w:w="0" w:type="dxa"/>
                  </w:tcMar>
                </w:tcPr>
                <w:p w:rsidR="00EF52E4" w:rsidRPr="009624E2" w:rsidRDefault="00EF52E4" w:rsidP="004910A6">
                  <w:pPr>
                    <w:rPr>
                      <w:sz w:val="24"/>
                      <w:szCs w:val="24"/>
                    </w:rPr>
                  </w:pPr>
                </w:p>
              </w:tc>
            </w:tr>
            <w:tr w:rsidR="00EF52E4" w:rsidRPr="009624E2" w:rsidTr="00B340F2">
              <w:tc>
                <w:tcPr>
                  <w:tcW w:w="480" w:type="dxa"/>
                  <w:tcMar>
                    <w:top w:w="0" w:type="dxa"/>
                    <w:left w:w="0" w:type="dxa"/>
                    <w:bottom w:w="0" w:type="dxa"/>
                    <w:right w:w="0" w:type="dxa"/>
                  </w:tcMar>
                </w:tcPr>
                <w:p w:rsidR="00EF52E4" w:rsidRPr="009624E2" w:rsidRDefault="00EF52E4" w:rsidP="00C75D29">
                  <w:pPr>
                    <w:ind w:right="-8451"/>
                    <w:rPr>
                      <w:sz w:val="24"/>
                      <w:szCs w:val="24"/>
                    </w:rPr>
                  </w:pPr>
                </w:p>
              </w:tc>
              <w:tc>
                <w:tcPr>
                  <w:tcW w:w="8451" w:type="dxa"/>
                  <w:tcMar>
                    <w:top w:w="0" w:type="dxa"/>
                    <w:left w:w="0" w:type="dxa"/>
                    <w:bottom w:w="0" w:type="dxa"/>
                    <w:right w:w="0" w:type="dxa"/>
                  </w:tcMar>
                </w:tcPr>
                <w:p w:rsidR="00B340F2" w:rsidRPr="009624E2" w:rsidRDefault="00B340F2" w:rsidP="00380903">
                  <w:pPr>
                    <w:shd w:val="clear" w:color="auto" w:fill="FFFFFF"/>
                    <w:tabs>
                      <w:tab w:val="left" w:pos="461"/>
                    </w:tabs>
                    <w:spacing w:before="158"/>
                    <w:ind w:left="42" w:hanging="196"/>
                    <w:contextualSpacing/>
                    <w:jc w:val="both"/>
                    <w:rPr>
                      <w:color w:val="000000"/>
                      <w:sz w:val="24"/>
                      <w:szCs w:val="24"/>
                    </w:rPr>
                  </w:pPr>
                  <w:r w:rsidRPr="009624E2">
                    <w:rPr>
                      <w:color w:val="000000"/>
                      <w:sz w:val="24"/>
                      <w:szCs w:val="24"/>
                    </w:rPr>
                    <w:t>- Федеральным законом от 6 декабря 2011 года № 402-ФЗ «О бухгалтерском учете»;</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z w:val="24"/>
                      <w:szCs w:val="24"/>
                    </w:rPr>
                    <w:t>-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r w:rsidRPr="009624E2">
                    <w:rPr>
                      <w:color w:val="000000"/>
                      <w:spacing w:val="-4"/>
                      <w:sz w:val="24"/>
                      <w:szCs w:val="24"/>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w:t>
                  </w:r>
                  <w:proofErr w:type="gramStart"/>
                  <w:r w:rsidRPr="009624E2">
                    <w:rPr>
                      <w:color w:val="000000"/>
                      <w:spacing w:val="-4"/>
                      <w:sz w:val="24"/>
                      <w:szCs w:val="24"/>
                    </w:rPr>
                    <w:t>приказом  Министерства</w:t>
                  </w:r>
                  <w:proofErr w:type="gramEnd"/>
                  <w:r w:rsidRPr="009624E2">
                    <w:rPr>
                      <w:color w:val="000000"/>
                      <w:spacing w:val="-4"/>
                      <w:sz w:val="24"/>
                      <w:szCs w:val="24"/>
                    </w:rPr>
                    <w:t xml:space="preserve"> финансов Российской Федерации от 6 декабря 2010 года № 162н  «Об утверждении Плана счетов бюджетного учета и Инструкции по его применению»;</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приказом Министерства финансов Российской Федерации от 28 декабря 2010 </w:t>
                  </w:r>
                  <w:proofErr w:type="gramStart"/>
                  <w:r w:rsidRPr="009624E2">
                    <w:rPr>
                      <w:color w:val="000000"/>
                      <w:spacing w:val="-4"/>
                      <w:sz w:val="24"/>
                      <w:szCs w:val="24"/>
                    </w:rPr>
                    <w:t>года  №</w:t>
                  </w:r>
                  <w:proofErr w:type="gramEnd"/>
                  <w:r w:rsidRPr="009624E2">
                    <w:rPr>
                      <w:color w:val="000000"/>
                      <w:spacing w:val="-4"/>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w:t>
                  </w:r>
                  <w:proofErr w:type="gramStart"/>
                  <w:r w:rsidRPr="009624E2">
                    <w:rPr>
                      <w:color w:val="000000"/>
                      <w:spacing w:val="-4"/>
                      <w:sz w:val="24"/>
                      <w:szCs w:val="24"/>
                    </w:rPr>
                    <w:t>приказом  Министерства</w:t>
                  </w:r>
                  <w:proofErr w:type="gramEnd"/>
                  <w:r w:rsidRPr="009624E2">
                    <w:rPr>
                      <w:color w:val="000000"/>
                      <w:spacing w:val="-4"/>
                      <w:sz w:val="24"/>
                      <w:szCs w:val="24"/>
                    </w:rPr>
                    <w:t xml:space="preserve">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Федеральными стандартами бухгалтерского учета для организаций государственного сектора;</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rFonts w:eastAsia="Arial"/>
                      <w:color w:val="000000"/>
                      <w:sz w:val="24"/>
                      <w:szCs w:val="24"/>
                    </w:rPr>
                    <w:t>-</w:t>
                  </w:r>
                  <w:r w:rsidRPr="009624E2">
                    <w:rPr>
                      <w:color w:val="000000"/>
                      <w:spacing w:val="-4"/>
                      <w:sz w:val="24"/>
                      <w:szCs w:val="24"/>
                    </w:rPr>
                    <w:t xml:space="preserve"> иными нормативными правовыми актами, регламентирующими бюджетный, налоговый учет и отчетность.</w:t>
                  </w:r>
                </w:p>
                <w:p w:rsidR="00B340F2" w:rsidRPr="009624E2" w:rsidRDefault="00B340F2" w:rsidP="00B340F2">
                  <w:pPr>
                    <w:shd w:val="clear" w:color="auto" w:fill="FFFFFF"/>
                    <w:spacing w:before="5"/>
                    <w:ind w:right="85" w:firstLine="709"/>
                    <w:jc w:val="both"/>
                    <w:rPr>
                      <w:color w:val="212121"/>
                      <w:spacing w:val="1"/>
                      <w:sz w:val="24"/>
                      <w:szCs w:val="24"/>
                    </w:rPr>
                  </w:pPr>
                  <w:r w:rsidRPr="009624E2">
                    <w:rPr>
                      <w:color w:val="212121"/>
                      <w:sz w:val="24"/>
                      <w:szCs w:val="24"/>
                    </w:rPr>
                    <w:t xml:space="preserve"> Бухгалтерский учет в финансовом управлении ведется с использовани</w:t>
                  </w:r>
                  <w:r w:rsidRPr="009624E2">
                    <w:rPr>
                      <w:color w:val="212121"/>
                      <w:sz w:val="24"/>
                      <w:szCs w:val="24"/>
                    </w:rPr>
                    <w:softHyphen/>
                  </w:r>
                  <w:r w:rsidRPr="009624E2">
                    <w:rPr>
                      <w:color w:val="212121"/>
                      <w:spacing w:val="3"/>
                      <w:sz w:val="24"/>
                      <w:szCs w:val="24"/>
                    </w:rPr>
                    <w:t>ем форм регистров бухгалтерского учета, регламентиро</w:t>
                  </w:r>
                  <w:r w:rsidRPr="009624E2">
                    <w:rPr>
                      <w:color w:val="212121"/>
                      <w:spacing w:val="3"/>
                      <w:sz w:val="24"/>
                      <w:szCs w:val="24"/>
                    </w:rPr>
                    <w:softHyphen/>
                  </w:r>
                  <w:r w:rsidRPr="009624E2">
                    <w:rPr>
                      <w:color w:val="212121"/>
                      <w:spacing w:val="1"/>
                      <w:sz w:val="24"/>
                      <w:szCs w:val="24"/>
                    </w:rPr>
                    <w:t>ванных Инструкцией от 30.03.2015г. № 52н, а также форм разработанных самостоятельно в соответствии с учетной политикой.</w:t>
                  </w:r>
                </w:p>
                <w:p w:rsidR="00B340F2" w:rsidRPr="009624E2" w:rsidRDefault="00B340F2" w:rsidP="00B340F2">
                  <w:pPr>
                    <w:shd w:val="clear" w:color="auto" w:fill="FFFFFF"/>
                    <w:spacing w:before="5"/>
                    <w:ind w:right="85" w:firstLine="709"/>
                    <w:jc w:val="both"/>
                    <w:rPr>
                      <w:color w:val="212121"/>
                      <w:spacing w:val="1"/>
                      <w:sz w:val="24"/>
                      <w:szCs w:val="24"/>
                    </w:rPr>
                  </w:pPr>
                </w:p>
                <w:p w:rsidR="00B340F2" w:rsidRPr="009624E2" w:rsidRDefault="00B340F2" w:rsidP="00B340F2">
                  <w:pPr>
                    <w:shd w:val="clear" w:color="auto" w:fill="FFFFFF"/>
                    <w:ind w:firstLine="709"/>
                    <w:jc w:val="both"/>
                    <w:rPr>
                      <w:color w:val="000000"/>
                      <w:sz w:val="24"/>
                      <w:szCs w:val="24"/>
                    </w:rPr>
                  </w:pPr>
                  <w:r w:rsidRPr="009624E2">
                    <w:rPr>
                      <w:color w:val="000000"/>
                      <w:sz w:val="24"/>
                      <w:szCs w:val="24"/>
                    </w:rPr>
                    <w:t>Бухгалтерский учет ведется со следующими особенностями:</w:t>
                  </w:r>
                </w:p>
                <w:p w:rsidR="00B340F2" w:rsidRPr="009624E2" w:rsidRDefault="00B340F2" w:rsidP="00B340F2">
                  <w:pPr>
                    <w:shd w:val="clear" w:color="auto" w:fill="FFFFFF"/>
                    <w:ind w:firstLine="709"/>
                    <w:jc w:val="both"/>
                    <w:rPr>
                      <w:color w:val="000000"/>
                      <w:sz w:val="24"/>
                      <w:szCs w:val="24"/>
                    </w:rPr>
                  </w:pPr>
                </w:p>
                <w:p w:rsidR="00B340F2" w:rsidRPr="009624E2" w:rsidRDefault="00B340F2" w:rsidP="00B340F2">
                  <w:pPr>
                    <w:autoSpaceDE w:val="0"/>
                    <w:autoSpaceDN w:val="0"/>
                    <w:adjustRightInd w:val="0"/>
                    <w:jc w:val="both"/>
                    <w:rPr>
                      <w:sz w:val="24"/>
                      <w:szCs w:val="24"/>
                    </w:rPr>
                  </w:pPr>
                  <w:r w:rsidRPr="009624E2">
                    <w:rPr>
                      <w:color w:val="000000"/>
                      <w:spacing w:val="-6"/>
                      <w:sz w:val="24"/>
                      <w:szCs w:val="24"/>
                    </w:rPr>
                    <w:t xml:space="preserve">          Счет 1.101.00.000 Основные средства - п</w:t>
                  </w:r>
                  <w:r w:rsidRPr="009624E2">
                    <w:rPr>
                      <w:sz w:val="24"/>
                      <w:szCs w:val="24"/>
                    </w:rPr>
                    <w:t>ервоначальную стоимость определяют по сумме фактически произведенных капитальных вложений, формируемых с учетом сумм НДС, предъявленных поставщиками (подрядчиками, исполнителями). Справедливую цену для активов и обязательств определяют методом рыночных цен.</w:t>
                  </w:r>
                </w:p>
                <w:p w:rsidR="00B340F2" w:rsidRPr="009624E2" w:rsidRDefault="00B340F2" w:rsidP="00B340F2">
                  <w:pPr>
                    <w:autoSpaceDE w:val="0"/>
                    <w:autoSpaceDN w:val="0"/>
                    <w:adjustRightInd w:val="0"/>
                    <w:jc w:val="both"/>
                    <w:rPr>
                      <w:sz w:val="24"/>
                      <w:szCs w:val="24"/>
                    </w:rPr>
                  </w:pPr>
                  <w:r w:rsidRPr="009624E2">
                    <w:rPr>
                      <w:sz w:val="24"/>
                      <w:szCs w:val="24"/>
                    </w:rPr>
                    <w:lastRenderedPageBreak/>
                    <w:t xml:space="preserve">          Срок полезного использования объектов нефинансовых активов в целях принятия их к учету в составе основных средств и начисления амортизации устанавливается решением комиссии по поступлению и выбытию нефинансовых активов на основании информации, которая содержится в законодательстве Российской Федерации, с учетом рекомендаций, которые содержатся в документах производителя. Если такая информация отсутствует, срок определяется на основании решения комиссии по поступлению и выбытию нефинансовых активов, принятого с учетом ожидаемого срока использования и физического износа объекта, а так же с учетом гарантийного срока использования; сроков фактической эксплуатации и ранее начисленной суммы амортизации – для безвозмездно полученных объектов.</w:t>
                  </w:r>
                </w:p>
                <w:p w:rsidR="00B340F2" w:rsidRPr="009624E2" w:rsidRDefault="00B340F2" w:rsidP="00B340F2">
                  <w:pPr>
                    <w:autoSpaceDE w:val="0"/>
                    <w:autoSpaceDN w:val="0"/>
                    <w:adjustRightInd w:val="0"/>
                    <w:jc w:val="both"/>
                    <w:rPr>
                      <w:sz w:val="24"/>
                      <w:szCs w:val="24"/>
                    </w:rPr>
                  </w:pPr>
                  <w:r w:rsidRPr="009624E2">
                    <w:rPr>
                      <w:color w:val="000000"/>
                      <w:spacing w:val="-6"/>
                      <w:sz w:val="24"/>
                      <w:szCs w:val="24"/>
                    </w:rPr>
                    <w:t xml:space="preserve">            Счет 1.104.00.000 Амортизация - н</w:t>
                  </w:r>
                  <w:r w:rsidRPr="009624E2">
                    <w:rPr>
                      <w:sz w:val="24"/>
                      <w:szCs w:val="24"/>
                    </w:rPr>
                    <w:t>ачисляется линейным методом. Суммы амортизации при переоценке объекта основных средств рассчитывает путем пересчета накопленной амортизации пропорционально изменению первоначальной стоимости данного объекта таким образом, чтобы его остаточная стоимость после переоценки равнялась его переоцененной стоимости.</w:t>
                  </w:r>
                </w:p>
                <w:p w:rsidR="00B340F2" w:rsidRPr="009624E2" w:rsidRDefault="00B340F2" w:rsidP="00B340F2">
                  <w:pPr>
                    <w:autoSpaceDE w:val="0"/>
                    <w:autoSpaceDN w:val="0"/>
                    <w:adjustRightInd w:val="0"/>
                    <w:jc w:val="both"/>
                    <w:rPr>
                      <w:color w:val="000000"/>
                      <w:spacing w:val="-6"/>
                      <w:sz w:val="24"/>
                      <w:szCs w:val="24"/>
                    </w:rPr>
                  </w:pPr>
                  <w:r w:rsidRPr="009624E2">
                    <w:rPr>
                      <w:color w:val="000000"/>
                      <w:spacing w:val="-6"/>
                      <w:sz w:val="24"/>
                      <w:szCs w:val="24"/>
                    </w:rPr>
                    <w:t xml:space="preserve">             Счет 1.105.00.000 Материальные запасы -</w:t>
                  </w:r>
                  <w:r w:rsidRPr="009624E2">
                    <w:rPr>
                      <w:sz w:val="24"/>
                      <w:szCs w:val="24"/>
                    </w:rPr>
                    <w:t xml:space="preserve">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Pr="009624E2">
                    <w:rPr>
                      <w:color w:val="000000"/>
                      <w:spacing w:val="-6"/>
                      <w:sz w:val="24"/>
                      <w:szCs w:val="24"/>
                    </w:rPr>
                    <w:t xml:space="preserve"> </w:t>
                  </w:r>
                  <w:r w:rsidRPr="009624E2">
                    <w:rPr>
                      <w:sz w:val="24"/>
                      <w:szCs w:val="24"/>
                    </w:rPr>
                    <w:t xml:space="preserve"> Выбытие материальных запасов производится по средней фактической стоимости. Фактическая стоимость материальных запасов, полученных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за доставку материальных запасов, приведение их в состояние, пригодное для использования.</w:t>
                  </w:r>
                </w:p>
                <w:p w:rsidR="00B340F2" w:rsidRPr="009624E2" w:rsidRDefault="00B340F2" w:rsidP="00B340F2">
                  <w:pPr>
                    <w:autoSpaceDE w:val="0"/>
                    <w:autoSpaceDN w:val="0"/>
                    <w:adjustRightInd w:val="0"/>
                    <w:jc w:val="both"/>
                    <w:rPr>
                      <w:sz w:val="24"/>
                      <w:szCs w:val="24"/>
                    </w:rPr>
                  </w:pPr>
                  <w:r w:rsidRPr="009624E2">
                    <w:rPr>
                      <w:sz w:val="24"/>
                      <w:szCs w:val="24"/>
                    </w:rPr>
                    <w:t xml:space="preserve">          Счет 21 Основные средства в эксплуатации – </w:t>
                  </w:r>
                  <w:proofErr w:type="gramStart"/>
                  <w:r w:rsidRPr="009624E2">
                    <w:rPr>
                      <w:sz w:val="24"/>
                      <w:szCs w:val="24"/>
                    </w:rPr>
                    <w:t>учитывают  по</w:t>
                  </w:r>
                  <w:proofErr w:type="gramEnd"/>
                  <w:r w:rsidRPr="009624E2">
                    <w:rPr>
                      <w:sz w:val="24"/>
                      <w:szCs w:val="24"/>
                    </w:rPr>
                    <w:t xml:space="preserve"> балансовой стоимости введенного в эксплуатацию объекта.</w:t>
                  </w:r>
                </w:p>
                <w:p w:rsidR="00B340F2" w:rsidRPr="009624E2" w:rsidRDefault="00B340F2" w:rsidP="00B340F2">
                  <w:pPr>
                    <w:ind w:firstLine="709"/>
                    <w:jc w:val="both"/>
                    <w:rPr>
                      <w:sz w:val="24"/>
                      <w:szCs w:val="24"/>
                    </w:rPr>
                  </w:pPr>
                  <w:r w:rsidRPr="009624E2">
                    <w:rPr>
                      <w:rStyle w:val="FontStyle20"/>
                      <w:sz w:val="24"/>
                      <w:szCs w:val="24"/>
                    </w:rPr>
                    <w:t xml:space="preserve">Расчеты с подотчетными лицами.  Выдача денежных </w:t>
                  </w:r>
                  <w:proofErr w:type="gramStart"/>
                  <w:r w:rsidRPr="009624E2">
                    <w:rPr>
                      <w:rStyle w:val="FontStyle20"/>
                      <w:sz w:val="24"/>
                      <w:szCs w:val="24"/>
                    </w:rPr>
                    <w:t>средств  под</w:t>
                  </w:r>
                  <w:proofErr w:type="gramEnd"/>
                  <w:r w:rsidRPr="009624E2">
                    <w:rPr>
                      <w:rStyle w:val="FontStyle20"/>
                      <w:sz w:val="24"/>
                      <w:szCs w:val="24"/>
                    </w:rPr>
                    <w:t xml:space="preserve"> отчет производится штатным сотрудникам, не имеющим задолженности за ранее полученные суммы, по которым наступил срок предоставления авансового отчета. </w:t>
                  </w:r>
                  <w:r w:rsidRPr="009624E2">
                    <w:rPr>
                      <w:sz w:val="24"/>
                      <w:szCs w:val="24"/>
                    </w:rPr>
                    <w:t>Сотрудники учреждения, получившие денежные средства под отчет на расходы, не связанные с командировками, обязаны не позднее 30 рабочих дней со дня перечисления денежных средств на счет банковской карты представить уполномоченному лицу авансовый отчет об израсходованных суммах с приложением документов, подтверждающих соответствующие расходы.</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xml:space="preserve"> Срок отчетности по командировочным расходам - в течение 3 дней по возвращению из командировки.</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При направлении работников в служебные командировки, связанные с основной деятельностью учреждения, работникам возмещаются расходы на выплату суточных в следующих размерах:</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xml:space="preserve">- в </w:t>
                  </w:r>
                  <w:proofErr w:type="gramStart"/>
                  <w:r w:rsidRPr="009624E2">
                    <w:rPr>
                      <w:rStyle w:val="FontStyle20"/>
                      <w:sz w:val="24"/>
                      <w:szCs w:val="24"/>
                    </w:rPr>
                    <w:t>пределах  Вологодской</w:t>
                  </w:r>
                  <w:proofErr w:type="gramEnd"/>
                  <w:r w:rsidRPr="009624E2">
                    <w:rPr>
                      <w:rStyle w:val="FontStyle20"/>
                      <w:sz w:val="24"/>
                      <w:szCs w:val="24"/>
                    </w:rPr>
                    <w:t xml:space="preserve"> области </w:t>
                  </w:r>
                  <w:r w:rsidR="009D5832">
                    <w:rPr>
                      <w:rStyle w:val="FontStyle20"/>
                      <w:sz w:val="24"/>
                      <w:szCs w:val="24"/>
                    </w:rPr>
                    <w:t>20</w:t>
                  </w:r>
                  <w:r w:rsidRPr="009624E2">
                    <w:rPr>
                      <w:rStyle w:val="FontStyle20"/>
                      <w:sz w:val="24"/>
                      <w:szCs w:val="24"/>
                    </w:rPr>
                    <w:t>0 рублей в сутки за каждый день нахождения в  командировке;</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xml:space="preserve">- за пределами Вологодской области </w:t>
                  </w:r>
                  <w:r w:rsidR="009D5832">
                    <w:rPr>
                      <w:rStyle w:val="FontStyle20"/>
                      <w:sz w:val="24"/>
                      <w:szCs w:val="24"/>
                    </w:rPr>
                    <w:t>5</w:t>
                  </w:r>
                  <w:r w:rsidRPr="009624E2">
                    <w:rPr>
                      <w:rStyle w:val="FontStyle20"/>
                      <w:sz w:val="24"/>
                      <w:szCs w:val="24"/>
                    </w:rPr>
                    <w:t>00 рублей за каждый день нахождения в командировке.</w:t>
                  </w:r>
                </w:p>
                <w:p w:rsidR="00B340F2" w:rsidRPr="009624E2" w:rsidRDefault="00B340F2" w:rsidP="00B340F2">
                  <w:pPr>
                    <w:ind w:firstLine="709"/>
                    <w:jc w:val="both"/>
                    <w:rPr>
                      <w:sz w:val="24"/>
                      <w:szCs w:val="24"/>
                    </w:rPr>
                  </w:pPr>
                  <w:r w:rsidRPr="009624E2">
                    <w:rPr>
                      <w:color w:val="000000"/>
                      <w:spacing w:val="-5"/>
                      <w:sz w:val="24"/>
                      <w:szCs w:val="24"/>
                    </w:rPr>
                    <w:t>Бухгалтерский учет в учреждении автоматизирован с помощью прогр</w:t>
                  </w:r>
                  <w:r w:rsidR="009D5832">
                    <w:rPr>
                      <w:color w:val="000000"/>
                      <w:spacing w:val="-5"/>
                      <w:sz w:val="24"/>
                      <w:szCs w:val="24"/>
                    </w:rPr>
                    <w:t>аммных продуктов ЕЦИС</w:t>
                  </w:r>
                  <w:r w:rsidRPr="009624E2">
                    <w:rPr>
                      <w:color w:val="000000"/>
                      <w:spacing w:val="-5"/>
                      <w:sz w:val="24"/>
                      <w:szCs w:val="24"/>
                    </w:rPr>
                    <w:t xml:space="preserve"> –Единой централизованной системой бюджетного (бухгалтерского) учета и отчетности Вологодской области.</w:t>
                  </w:r>
                  <w:r w:rsidRPr="009624E2">
                    <w:rPr>
                      <w:sz w:val="24"/>
                      <w:szCs w:val="24"/>
                    </w:rPr>
                    <w:t xml:space="preserve"> Для совершенствования нормативно-правовой базы по вопросам ведения бюджетного (бухгалтерского) учета используется СПС «Консультант-Плюс» и справочная система «Госфинансы».</w:t>
                  </w:r>
                </w:p>
                <w:p w:rsidR="00EF52E4" w:rsidRPr="009624E2" w:rsidRDefault="00B340F2" w:rsidP="008F760A">
                  <w:pPr>
                    <w:jc w:val="both"/>
                    <w:rPr>
                      <w:sz w:val="24"/>
                      <w:szCs w:val="24"/>
                    </w:rPr>
                  </w:pPr>
                  <w:r w:rsidRPr="009624E2">
                    <w:rPr>
                      <w:b/>
                      <w:sz w:val="24"/>
                      <w:szCs w:val="24"/>
                    </w:rPr>
                    <w:t xml:space="preserve">    </w:t>
                  </w:r>
                  <w:r w:rsidRPr="009624E2">
                    <w:rPr>
                      <w:bCs/>
                      <w:sz w:val="24"/>
                      <w:szCs w:val="24"/>
                    </w:rPr>
                    <w:t>Бухгалтерская отчетность по состоянию на 1 января 202</w:t>
                  </w:r>
                  <w:r w:rsidR="008F760A">
                    <w:rPr>
                      <w:bCs/>
                      <w:sz w:val="24"/>
                      <w:szCs w:val="24"/>
                    </w:rPr>
                    <w:t>4</w:t>
                  </w:r>
                  <w:r w:rsidRPr="009624E2">
                    <w:rPr>
                      <w:bCs/>
                      <w:sz w:val="24"/>
                      <w:szCs w:val="24"/>
                    </w:rPr>
                    <w:t xml:space="preserve"> года составлена в соответствии с </w:t>
                  </w:r>
                  <w:r w:rsidRPr="009624E2">
                    <w:rPr>
                      <w:color w:val="000000"/>
                      <w:spacing w:val="-4"/>
                      <w:sz w:val="24"/>
                      <w:szCs w:val="24"/>
                    </w:rPr>
                    <w:t xml:space="preserve"> приказом Министерства финансов Российской Федерации от 28 декабря 2010 года  № 191н «Об утверждении Инструкции о порядке составления и </w:t>
                  </w:r>
                  <w:r w:rsidRPr="009624E2">
                    <w:rPr>
                      <w:color w:val="000000"/>
                      <w:spacing w:val="-4"/>
                      <w:sz w:val="24"/>
                      <w:szCs w:val="24"/>
                    </w:rPr>
                    <w:lastRenderedPageBreak/>
                    <w:t xml:space="preserve">представления годовой, квартальной и месячной отчетности об исполнении бюджетов бюджетной системы Российской Федерации», </w:t>
                  </w:r>
                  <w:r w:rsidRPr="009624E2">
                    <w:rPr>
                      <w:sz w:val="24"/>
                      <w:szCs w:val="24"/>
                    </w:rPr>
                    <w:t xml:space="preserve">в сроки, установленные приказом  управления </w:t>
                  </w:r>
                  <w:r w:rsidR="008F760A">
                    <w:rPr>
                      <w:sz w:val="24"/>
                      <w:szCs w:val="24"/>
                    </w:rPr>
                    <w:t>финансов округа</w:t>
                  </w:r>
                  <w:r w:rsidRPr="009624E2">
                    <w:rPr>
                      <w:sz w:val="24"/>
                      <w:szCs w:val="24"/>
                    </w:rPr>
                    <w:t xml:space="preserve"> от </w:t>
                  </w:r>
                  <w:r w:rsidR="008F760A">
                    <w:rPr>
                      <w:sz w:val="24"/>
                      <w:szCs w:val="24"/>
                    </w:rPr>
                    <w:t>1</w:t>
                  </w:r>
                  <w:r w:rsidR="00905DEA">
                    <w:rPr>
                      <w:sz w:val="24"/>
                      <w:szCs w:val="24"/>
                    </w:rPr>
                    <w:t>8</w:t>
                  </w:r>
                  <w:r w:rsidRPr="009624E2">
                    <w:rPr>
                      <w:sz w:val="24"/>
                      <w:szCs w:val="24"/>
                    </w:rPr>
                    <w:t xml:space="preserve"> декабря 202</w:t>
                  </w:r>
                  <w:r w:rsidR="008F760A">
                    <w:rPr>
                      <w:sz w:val="24"/>
                      <w:szCs w:val="24"/>
                    </w:rPr>
                    <w:t>3</w:t>
                  </w:r>
                  <w:r w:rsidRPr="009624E2">
                    <w:rPr>
                      <w:sz w:val="24"/>
                      <w:szCs w:val="24"/>
                    </w:rPr>
                    <w:t xml:space="preserve"> года № </w:t>
                  </w:r>
                  <w:r w:rsidR="008F760A">
                    <w:rPr>
                      <w:sz w:val="24"/>
                      <w:szCs w:val="24"/>
                    </w:rPr>
                    <w:t>8</w:t>
                  </w:r>
                  <w:r w:rsidR="00905DEA">
                    <w:rPr>
                      <w:sz w:val="24"/>
                      <w:szCs w:val="24"/>
                    </w:rPr>
                    <w:t>3-р</w:t>
                  </w:r>
                  <w:r w:rsidRPr="009624E2">
                    <w:rPr>
                      <w:sz w:val="24"/>
                      <w:szCs w:val="24"/>
                    </w:rPr>
                    <w:t xml:space="preserve">. Предоставление отчетности осуществляется в ПК «WEB-Консолидация». </w:t>
                  </w:r>
                </w:p>
              </w:tc>
            </w:tr>
            <w:tr w:rsidR="00EF52E4" w:rsidRPr="009624E2" w:rsidTr="00B340F2">
              <w:tc>
                <w:tcPr>
                  <w:tcW w:w="480" w:type="dxa"/>
                  <w:tcMar>
                    <w:top w:w="0" w:type="dxa"/>
                    <w:left w:w="0" w:type="dxa"/>
                    <w:bottom w:w="0" w:type="dxa"/>
                    <w:right w:w="0" w:type="dxa"/>
                  </w:tcMar>
                </w:tcPr>
                <w:p w:rsidR="00EF52E4" w:rsidRPr="009624E2" w:rsidRDefault="00EF52E4" w:rsidP="004910A6">
                  <w:pPr>
                    <w:rPr>
                      <w:sz w:val="24"/>
                      <w:szCs w:val="24"/>
                    </w:rPr>
                  </w:pPr>
                </w:p>
              </w:tc>
              <w:tc>
                <w:tcPr>
                  <w:tcW w:w="8451" w:type="dxa"/>
                  <w:tcMar>
                    <w:top w:w="0" w:type="dxa"/>
                    <w:left w:w="0" w:type="dxa"/>
                    <w:bottom w:w="0" w:type="dxa"/>
                    <w:right w:w="0" w:type="dxa"/>
                  </w:tcMar>
                </w:tcPr>
                <w:p w:rsidR="00EF52E4" w:rsidRPr="009624E2" w:rsidRDefault="00EF52E4" w:rsidP="004910A6">
                  <w:pPr>
                    <w:rPr>
                      <w:sz w:val="24"/>
                      <w:szCs w:val="24"/>
                    </w:rPr>
                  </w:pPr>
                </w:p>
              </w:tc>
            </w:tr>
          </w:tbl>
          <w:p w:rsidR="00B340F2" w:rsidRPr="009624E2" w:rsidRDefault="00B340F2" w:rsidP="00B340F2">
            <w:pPr>
              <w:tabs>
                <w:tab w:val="left" w:pos="945"/>
              </w:tabs>
              <w:jc w:val="both"/>
              <w:rPr>
                <w:sz w:val="24"/>
                <w:szCs w:val="24"/>
              </w:rPr>
            </w:pPr>
            <w:r w:rsidRPr="009624E2">
              <w:rPr>
                <w:sz w:val="24"/>
                <w:szCs w:val="24"/>
              </w:rPr>
              <w:t xml:space="preserve">            Для обеспечения достоверности данных бухгалтерского учета и бухгалтерской (финансовой) отчетности, перед составлением годовой бухгалтерской отчетности, проведена инвентаризация активов и обязательств. Фактов расхождений не выявлено, признаков обесценения объектов нефинансовых активов не выявлено. </w:t>
            </w:r>
            <w:proofErr w:type="gramStart"/>
            <w:r w:rsidRPr="009624E2">
              <w:rPr>
                <w:sz w:val="24"/>
                <w:szCs w:val="24"/>
              </w:rPr>
              <w:t>Сохранность  материальных</w:t>
            </w:r>
            <w:proofErr w:type="gramEnd"/>
            <w:r w:rsidRPr="009624E2">
              <w:rPr>
                <w:sz w:val="24"/>
                <w:szCs w:val="24"/>
              </w:rPr>
              <w:t xml:space="preserve">  ценностей обеспечена. Таблица № 6 пояснительной записки в составе годовой бюджетной отчетности по состоянию на 1 января 202</w:t>
            </w:r>
            <w:r w:rsidR="008F760A">
              <w:rPr>
                <w:sz w:val="24"/>
                <w:szCs w:val="24"/>
              </w:rPr>
              <w:t>4</w:t>
            </w:r>
            <w:r w:rsidRPr="009624E2">
              <w:rPr>
                <w:sz w:val="24"/>
                <w:szCs w:val="24"/>
              </w:rPr>
              <w:t xml:space="preserve"> года не представлена.</w:t>
            </w:r>
          </w:p>
          <w:p w:rsidR="00D83543" w:rsidRPr="009624E2" w:rsidRDefault="00670CE7" w:rsidP="00D83543">
            <w:pPr>
              <w:ind w:firstLine="709"/>
              <w:jc w:val="both"/>
              <w:rPr>
                <w:sz w:val="28"/>
                <w:szCs w:val="28"/>
              </w:rPr>
            </w:pPr>
            <w:r w:rsidRPr="009624E2">
              <w:rPr>
                <w:sz w:val="24"/>
                <w:szCs w:val="24"/>
              </w:rPr>
              <w:t xml:space="preserve">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00D83543" w:rsidRPr="009624E2">
              <w:rPr>
                <w:sz w:val="24"/>
                <w:szCs w:val="24"/>
              </w:rPr>
              <w:t>-</w:t>
            </w:r>
            <w:r w:rsidRPr="009624E2">
              <w:rPr>
                <w:sz w:val="24"/>
                <w:szCs w:val="24"/>
              </w:rPr>
              <w:t xml:space="preserve"> не проводились, в виду того, что </w:t>
            </w:r>
            <w:r w:rsidR="005952AA">
              <w:rPr>
                <w:sz w:val="24"/>
                <w:szCs w:val="24"/>
              </w:rPr>
              <w:t xml:space="preserve">принято решение об упрощенном осуществлении ВФА в Управлении финансов </w:t>
            </w:r>
            <w:proofErr w:type="spellStart"/>
            <w:r w:rsidR="005952AA">
              <w:rPr>
                <w:sz w:val="24"/>
                <w:szCs w:val="24"/>
              </w:rPr>
              <w:t>Сямженского</w:t>
            </w:r>
            <w:proofErr w:type="spellEnd"/>
            <w:r w:rsidR="005952AA">
              <w:rPr>
                <w:sz w:val="24"/>
                <w:szCs w:val="24"/>
              </w:rPr>
              <w:t xml:space="preserve"> </w:t>
            </w:r>
            <w:r w:rsidR="008F760A">
              <w:rPr>
                <w:sz w:val="24"/>
                <w:szCs w:val="24"/>
              </w:rPr>
              <w:t>округа.</w:t>
            </w:r>
          </w:p>
          <w:p w:rsidR="00D83543" w:rsidRPr="009624E2" w:rsidRDefault="00D83543" w:rsidP="00B340F2">
            <w:pPr>
              <w:tabs>
                <w:tab w:val="left" w:pos="945"/>
              </w:tabs>
              <w:jc w:val="both"/>
              <w:rPr>
                <w:sz w:val="28"/>
                <w:szCs w:val="28"/>
              </w:rPr>
            </w:pPr>
          </w:p>
          <w:p w:rsidR="009624E2" w:rsidRPr="00722DD5" w:rsidRDefault="009624E2" w:rsidP="009624E2">
            <w:pPr>
              <w:spacing w:line="360" w:lineRule="auto"/>
              <w:jc w:val="center"/>
              <w:rPr>
                <w:b/>
                <w:sz w:val="24"/>
                <w:szCs w:val="24"/>
              </w:rPr>
            </w:pPr>
            <w:r w:rsidRPr="00722DD5">
              <w:rPr>
                <w:b/>
                <w:sz w:val="24"/>
                <w:szCs w:val="24"/>
              </w:rPr>
              <w:t>Перечень форм, не включенных в состав годовой отчетности за 202</w:t>
            </w:r>
            <w:r w:rsidR="00722DD5" w:rsidRPr="00722DD5">
              <w:rPr>
                <w:b/>
                <w:sz w:val="24"/>
                <w:szCs w:val="24"/>
              </w:rPr>
              <w:t>3</w:t>
            </w:r>
            <w:r w:rsidRPr="00722DD5">
              <w:rPr>
                <w:b/>
                <w:sz w:val="24"/>
                <w:szCs w:val="24"/>
              </w:rPr>
              <w:t xml:space="preserve"> год </w:t>
            </w:r>
          </w:p>
          <w:p w:rsidR="009624E2" w:rsidRPr="00722DD5" w:rsidRDefault="009624E2" w:rsidP="00B87870">
            <w:pPr>
              <w:spacing w:line="360" w:lineRule="auto"/>
              <w:ind w:firstLine="142"/>
              <w:jc w:val="both"/>
              <w:rPr>
                <w:b/>
                <w:sz w:val="24"/>
                <w:szCs w:val="24"/>
              </w:rPr>
            </w:pPr>
            <w:proofErr w:type="gramStart"/>
            <w:r w:rsidRPr="00722DD5">
              <w:rPr>
                <w:b/>
                <w:sz w:val="24"/>
                <w:szCs w:val="24"/>
              </w:rPr>
              <w:t>ввиду</w:t>
            </w:r>
            <w:proofErr w:type="gramEnd"/>
            <w:r w:rsidRPr="00722DD5">
              <w:rPr>
                <w:b/>
                <w:sz w:val="24"/>
                <w:szCs w:val="24"/>
              </w:rPr>
              <w:t xml:space="preserve"> отсутствия числовых значений показателей: </w:t>
            </w:r>
          </w:p>
          <w:p w:rsidR="009624E2" w:rsidRPr="00872603" w:rsidRDefault="009624E2" w:rsidP="00B87870">
            <w:pPr>
              <w:spacing w:line="360" w:lineRule="auto"/>
              <w:ind w:firstLine="142"/>
              <w:jc w:val="both"/>
              <w:rPr>
                <w:sz w:val="24"/>
                <w:szCs w:val="24"/>
              </w:rPr>
            </w:pPr>
            <w:r w:rsidRPr="00872603">
              <w:rPr>
                <w:sz w:val="24"/>
                <w:szCs w:val="24"/>
              </w:rPr>
              <w:t>Таблица № 1 "Организационная структура</w:t>
            </w:r>
            <w:r>
              <w:rPr>
                <w:sz w:val="24"/>
                <w:szCs w:val="24"/>
              </w:rPr>
              <w:t xml:space="preserve"> </w:t>
            </w:r>
            <w:r w:rsidRPr="00872603">
              <w:rPr>
                <w:sz w:val="24"/>
                <w:szCs w:val="24"/>
              </w:rPr>
              <w:t>субъекта бюджетной отчетности",</w:t>
            </w:r>
          </w:p>
          <w:p w:rsidR="009624E2" w:rsidRPr="00872603" w:rsidRDefault="009624E2" w:rsidP="00B87870">
            <w:pPr>
              <w:spacing w:line="360" w:lineRule="auto"/>
              <w:ind w:firstLine="142"/>
              <w:jc w:val="both"/>
              <w:rPr>
                <w:sz w:val="24"/>
                <w:szCs w:val="24"/>
              </w:rPr>
            </w:pPr>
            <w:r w:rsidRPr="00872603">
              <w:rPr>
                <w:sz w:val="24"/>
                <w:szCs w:val="24"/>
              </w:rPr>
              <w:t>Таблица № 3 "Сведения об исполнении текстовых статей закона (решения) о бюджете",</w:t>
            </w:r>
          </w:p>
          <w:p w:rsidR="009624E2" w:rsidRPr="00872603" w:rsidRDefault="009624E2" w:rsidP="00B87870">
            <w:pPr>
              <w:spacing w:line="360" w:lineRule="auto"/>
              <w:ind w:firstLine="142"/>
              <w:jc w:val="both"/>
              <w:rPr>
                <w:sz w:val="24"/>
                <w:szCs w:val="24"/>
              </w:rPr>
            </w:pPr>
            <w:r w:rsidRPr="00872603">
              <w:rPr>
                <w:sz w:val="24"/>
                <w:szCs w:val="24"/>
              </w:rPr>
              <w:t>Таблица № 6 "Сведения о проведении инвентаризации",</w:t>
            </w:r>
          </w:p>
          <w:p w:rsidR="009624E2" w:rsidRPr="00984E2C" w:rsidRDefault="009624E2" w:rsidP="00B87870">
            <w:pPr>
              <w:spacing w:line="360" w:lineRule="auto"/>
              <w:ind w:firstLine="142"/>
              <w:jc w:val="both"/>
              <w:rPr>
                <w:sz w:val="24"/>
                <w:szCs w:val="24"/>
              </w:rPr>
            </w:pPr>
            <w:proofErr w:type="gramStart"/>
            <w:r w:rsidRPr="00984E2C">
              <w:rPr>
                <w:sz w:val="24"/>
                <w:szCs w:val="24"/>
              </w:rPr>
              <w:t>форма</w:t>
            </w:r>
            <w:proofErr w:type="gramEnd"/>
            <w:r w:rsidRPr="00984E2C">
              <w:rPr>
                <w:sz w:val="24"/>
                <w:szCs w:val="24"/>
              </w:rPr>
              <w:t xml:space="preserve"> 0503166 "Сведения об исполнении мероприятий в рамках целевых программ", </w:t>
            </w:r>
          </w:p>
          <w:p w:rsidR="009624E2" w:rsidRPr="00984E2C" w:rsidRDefault="009624E2" w:rsidP="00B87870">
            <w:pPr>
              <w:spacing w:line="360" w:lineRule="auto"/>
              <w:ind w:firstLine="142"/>
              <w:jc w:val="both"/>
              <w:rPr>
                <w:sz w:val="24"/>
                <w:szCs w:val="24"/>
              </w:rPr>
            </w:pPr>
            <w:proofErr w:type="gramStart"/>
            <w:r w:rsidRPr="00984E2C">
              <w:rPr>
                <w:sz w:val="24"/>
                <w:szCs w:val="24"/>
              </w:rPr>
              <w:t>форма</w:t>
            </w:r>
            <w:proofErr w:type="gramEnd"/>
            <w:r w:rsidRPr="00984E2C">
              <w:rPr>
                <w:sz w:val="24"/>
                <w:szCs w:val="24"/>
              </w:rPr>
              <w:t xml:space="preserve"> 0503167 "Сведения о целевых иностранных кредитах", </w:t>
            </w:r>
          </w:p>
          <w:p w:rsidR="009624E2" w:rsidRPr="00984E2C" w:rsidRDefault="009624E2" w:rsidP="00B87870">
            <w:pPr>
              <w:shd w:val="clear" w:color="auto" w:fill="FFFFFF"/>
              <w:spacing w:line="360" w:lineRule="auto"/>
              <w:ind w:left="19" w:firstLine="142"/>
              <w:jc w:val="both"/>
              <w:rPr>
                <w:sz w:val="24"/>
                <w:szCs w:val="24"/>
              </w:rPr>
            </w:pPr>
            <w:proofErr w:type="gramStart"/>
            <w:r w:rsidRPr="00984E2C">
              <w:rPr>
                <w:sz w:val="24"/>
                <w:szCs w:val="24"/>
              </w:rPr>
              <w:t>форма</w:t>
            </w:r>
            <w:proofErr w:type="gramEnd"/>
            <w:r w:rsidRPr="00984E2C">
              <w:rPr>
                <w:sz w:val="24"/>
                <w:szCs w:val="24"/>
              </w:rPr>
              <w:t xml:space="preserve"> 0503171 "Сведения о финансовых вложениях получателя бюджетных средств, администратора источников финансирования дефицита бюджета»,</w:t>
            </w:r>
          </w:p>
          <w:p w:rsidR="009624E2" w:rsidRDefault="009624E2" w:rsidP="00B87870">
            <w:pPr>
              <w:spacing w:line="360" w:lineRule="auto"/>
              <w:ind w:hanging="142"/>
              <w:jc w:val="both"/>
              <w:rPr>
                <w:sz w:val="24"/>
                <w:szCs w:val="24"/>
              </w:rPr>
            </w:pPr>
            <w:r w:rsidRPr="00984E2C">
              <w:rPr>
                <w:sz w:val="24"/>
                <w:szCs w:val="24"/>
              </w:rPr>
              <w:t xml:space="preserve">      </w:t>
            </w:r>
            <w:proofErr w:type="gramStart"/>
            <w:r w:rsidRPr="00984E2C">
              <w:rPr>
                <w:sz w:val="24"/>
                <w:szCs w:val="24"/>
              </w:rPr>
              <w:t>форма</w:t>
            </w:r>
            <w:proofErr w:type="gramEnd"/>
            <w:r w:rsidRPr="00984E2C">
              <w:rPr>
                <w:sz w:val="24"/>
                <w:szCs w:val="24"/>
              </w:rPr>
              <w:t xml:space="preserve"> 0503172 "Сведения о государственном (муниципальном) долге, предоставленных бюджетных кредитах",</w:t>
            </w:r>
          </w:p>
          <w:p w:rsidR="009624E2" w:rsidRDefault="009624E2" w:rsidP="00B87870">
            <w:pPr>
              <w:tabs>
                <w:tab w:val="left" w:pos="1035"/>
              </w:tabs>
              <w:ind w:hanging="142"/>
              <w:jc w:val="both"/>
              <w:rPr>
                <w:sz w:val="24"/>
                <w:szCs w:val="24"/>
              </w:rPr>
            </w:pPr>
            <w:r w:rsidRPr="00984E2C">
              <w:rPr>
                <w:b/>
                <w:sz w:val="24"/>
                <w:szCs w:val="24"/>
              </w:rPr>
              <w:t xml:space="preserve">           </w:t>
            </w:r>
            <w:proofErr w:type="gramStart"/>
            <w:r w:rsidRPr="00984E2C">
              <w:rPr>
                <w:sz w:val="24"/>
                <w:szCs w:val="24"/>
              </w:rPr>
              <w:t>форма</w:t>
            </w:r>
            <w:proofErr w:type="gramEnd"/>
            <w:r w:rsidRPr="00984E2C">
              <w:rPr>
                <w:sz w:val="24"/>
                <w:szCs w:val="24"/>
              </w:rPr>
              <w:t xml:space="preserve">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p>
          <w:p w:rsidR="001A2B92" w:rsidRDefault="001A2B92" w:rsidP="001A2B92">
            <w:pPr>
              <w:rPr>
                <w:b/>
                <w:i/>
                <w:sz w:val="24"/>
                <w:szCs w:val="24"/>
              </w:rPr>
            </w:pPr>
            <w:r>
              <w:rPr>
                <w:sz w:val="24"/>
                <w:szCs w:val="24"/>
              </w:rPr>
              <w:t xml:space="preserve">        </w:t>
            </w:r>
            <w:proofErr w:type="gramStart"/>
            <w:r>
              <w:rPr>
                <w:sz w:val="24"/>
                <w:szCs w:val="24"/>
              </w:rPr>
              <w:t>форма</w:t>
            </w:r>
            <w:proofErr w:type="gramEnd"/>
            <w:r>
              <w:rPr>
                <w:sz w:val="24"/>
                <w:szCs w:val="24"/>
              </w:rPr>
              <w:t xml:space="preserve"> </w:t>
            </w:r>
            <w:r w:rsidRPr="001A2B92">
              <w:rPr>
                <w:sz w:val="24"/>
                <w:szCs w:val="24"/>
              </w:rPr>
              <w:t xml:space="preserve">0503175 </w:t>
            </w:r>
            <w:r w:rsidRPr="001A2B92">
              <w:rPr>
                <w:bCs/>
                <w:sz w:val="24"/>
                <w:szCs w:val="24"/>
              </w:rPr>
              <w:t>«</w:t>
            </w:r>
            <w:r w:rsidRPr="001A2B92">
              <w:rPr>
                <w:sz w:val="24"/>
                <w:szCs w:val="24"/>
              </w:rPr>
              <w:t>Сведения о принятых и неисполненных обязательствах получателя бюджетных средств</w:t>
            </w:r>
            <w:r w:rsidRPr="00FC2306">
              <w:rPr>
                <w:b/>
                <w:i/>
                <w:sz w:val="24"/>
                <w:szCs w:val="24"/>
              </w:rPr>
              <w:t>»</w:t>
            </w:r>
          </w:p>
          <w:p w:rsidR="001A2B92" w:rsidRDefault="001A2B92" w:rsidP="001A2B92"/>
          <w:p w:rsidR="009624E2" w:rsidRPr="00984E2C" w:rsidRDefault="009624E2" w:rsidP="00B87870">
            <w:pPr>
              <w:spacing w:line="360" w:lineRule="auto"/>
              <w:ind w:hanging="142"/>
              <w:jc w:val="both"/>
              <w:rPr>
                <w:sz w:val="24"/>
                <w:szCs w:val="24"/>
              </w:rPr>
            </w:pPr>
            <w:r w:rsidRPr="00984E2C">
              <w:rPr>
                <w:sz w:val="24"/>
                <w:szCs w:val="24"/>
              </w:rPr>
              <w:t xml:space="preserve">            </w:t>
            </w:r>
            <w:proofErr w:type="gramStart"/>
            <w:r w:rsidRPr="00984E2C">
              <w:rPr>
                <w:sz w:val="24"/>
                <w:szCs w:val="24"/>
              </w:rPr>
              <w:t>форма</w:t>
            </w:r>
            <w:proofErr w:type="gramEnd"/>
            <w:r w:rsidRPr="00984E2C">
              <w:rPr>
                <w:sz w:val="24"/>
                <w:szCs w:val="24"/>
              </w:rPr>
              <w:t xml:space="preserve"> 0503178 "Сведения об остатках денежных средств на счетах получателя бюджетных средств",</w:t>
            </w:r>
          </w:p>
          <w:p w:rsidR="009624E2" w:rsidRPr="00984E2C" w:rsidRDefault="009624E2" w:rsidP="00B87870">
            <w:pPr>
              <w:spacing w:line="360" w:lineRule="auto"/>
              <w:ind w:hanging="142"/>
              <w:jc w:val="both"/>
              <w:rPr>
                <w:sz w:val="24"/>
                <w:szCs w:val="24"/>
              </w:rPr>
            </w:pPr>
            <w:r w:rsidRPr="00984E2C">
              <w:rPr>
                <w:sz w:val="24"/>
                <w:szCs w:val="24"/>
              </w:rPr>
              <w:tab/>
            </w:r>
            <w:proofErr w:type="gramStart"/>
            <w:r w:rsidRPr="00984E2C">
              <w:rPr>
                <w:sz w:val="24"/>
                <w:szCs w:val="24"/>
              </w:rPr>
              <w:t>форма</w:t>
            </w:r>
            <w:proofErr w:type="gramEnd"/>
            <w:r w:rsidRPr="00984E2C">
              <w:rPr>
                <w:sz w:val="24"/>
                <w:szCs w:val="24"/>
              </w:rPr>
              <w:t xml:space="preserve"> 0503184 "Справка о суммах консолидируемых поступлений, подлежащих зачислению на счет бюджета",</w:t>
            </w:r>
          </w:p>
          <w:p w:rsidR="009624E2" w:rsidRPr="00984E2C" w:rsidRDefault="009624E2" w:rsidP="00B87870">
            <w:pPr>
              <w:spacing w:line="360" w:lineRule="auto"/>
              <w:ind w:hanging="142"/>
              <w:jc w:val="both"/>
              <w:rPr>
                <w:sz w:val="24"/>
                <w:szCs w:val="24"/>
              </w:rPr>
            </w:pPr>
            <w:r w:rsidRPr="00984E2C">
              <w:rPr>
                <w:sz w:val="24"/>
                <w:szCs w:val="24"/>
              </w:rPr>
              <w:tab/>
            </w:r>
            <w:proofErr w:type="gramStart"/>
            <w:r w:rsidRPr="00984E2C">
              <w:rPr>
                <w:sz w:val="24"/>
                <w:szCs w:val="24"/>
              </w:rPr>
              <w:t>форма</w:t>
            </w:r>
            <w:proofErr w:type="gramEnd"/>
            <w:r w:rsidRPr="00984E2C">
              <w:rPr>
                <w:sz w:val="24"/>
                <w:szCs w:val="24"/>
              </w:rPr>
              <w:t xml:space="preserve"> 0503190 "Сведения о вложениях в объекты недвижимого имущества, объектах незавершенного строительства"</w:t>
            </w:r>
          </w:p>
          <w:p w:rsidR="009624E2" w:rsidRDefault="009624E2" w:rsidP="009624E2">
            <w:pPr>
              <w:spacing w:line="360" w:lineRule="auto"/>
              <w:rPr>
                <w:sz w:val="28"/>
                <w:szCs w:val="28"/>
              </w:rPr>
            </w:pPr>
            <w:r w:rsidRPr="00984E2C">
              <w:rPr>
                <w:sz w:val="24"/>
                <w:szCs w:val="24"/>
              </w:rPr>
              <w:tab/>
            </w:r>
            <w:proofErr w:type="gramStart"/>
            <w:r w:rsidRPr="00984E2C">
              <w:rPr>
                <w:sz w:val="24"/>
                <w:szCs w:val="24"/>
              </w:rPr>
              <w:t>форма</w:t>
            </w:r>
            <w:proofErr w:type="gramEnd"/>
            <w:r w:rsidRPr="00984E2C">
              <w:rPr>
                <w:sz w:val="24"/>
                <w:szCs w:val="24"/>
              </w:rPr>
              <w:t xml:space="preserve"> 0503296 "Сведения об исполнении судебных решений по денежным обязательствам бюджета".</w:t>
            </w:r>
            <w:r w:rsidRPr="00984E2C">
              <w:rPr>
                <w:sz w:val="28"/>
                <w:szCs w:val="28"/>
              </w:rPr>
              <w:t xml:space="preserve"> </w:t>
            </w:r>
          </w:p>
          <w:p w:rsidR="00A67B7E" w:rsidRPr="009624E2" w:rsidRDefault="00A67B7E">
            <w:pPr>
              <w:jc w:val="both"/>
              <w:rPr>
                <w:color w:val="000000"/>
                <w:sz w:val="24"/>
                <w:szCs w:val="24"/>
              </w:rPr>
            </w:pPr>
          </w:p>
        </w:tc>
      </w:tr>
      <w:tr w:rsidR="00A67B7E" w:rsidRPr="009624E2" w:rsidTr="00AE3A27">
        <w:tc>
          <w:tcPr>
            <w:tcW w:w="9464"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9624E2" w:rsidRDefault="00A67B7E">
            <w:pPr>
              <w:spacing w:line="1" w:lineRule="auto"/>
            </w:pPr>
          </w:p>
        </w:tc>
      </w:tr>
    </w:tbl>
    <w:p w:rsidR="00A67B7E" w:rsidRPr="009624E2" w:rsidRDefault="00A67B7E">
      <w:pPr>
        <w:rPr>
          <w:vanish/>
        </w:rPr>
      </w:pPr>
    </w:p>
    <w:tbl>
      <w:tblPr>
        <w:tblOverlap w:val="never"/>
        <w:tblW w:w="10658" w:type="dxa"/>
        <w:tblLayout w:type="fixed"/>
        <w:tblLook w:val="01E0" w:firstRow="1" w:lastRow="1" w:firstColumn="1" w:lastColumn="1" w:noHBand="0" w:noVBand="0"/>
      </w:tblPr>
      <w:tblGrid>
        <w:gridCol w:w="3402"/>
        <w:gridCol w:w="1700"/>
        <w:gridCol w:w="850"/>
        <w:gridCol w:w="3687"/>
        <w:gridCol w:w="453"/>
        <w:gridCol w:w="566"/>
      </w:tblGrid>
      <w:tr w:rsidR="00A67B7E" w:rsidTr="001C684E">
        <w:trPr>
          <w:gridAfter w:val="2"/>
          <w:wAfter w:w="1019" w:type="dxa"/>
        </w:trPr>
        <w:tc>
          <w:tcPr>
            <w:tcW w:w="9639" w:type="dxa"/>
            <w:gridSpan w:val="4"/>
            <w:tcMar>
              <w:top w:w="0" w:type="dxa"/>
              <w:left w:w="0" w:type="dxa"/>
              <w:bottom w:w="0" w:type="dxa"/>
              <w:right w:w="0" w:type="dxa"/>
            </w:tcMar>
          </w:tcPr>
          <w:p w:rsidR="00A67B7E" w:rsidRDefault="00A67B7E">
            <w:pPr>
              <w:spacing w:line="1" w:lineRule="auto"/>
            </w:pPr>
            <w:bookmarkStart w:id="5" w:name="__bookmark_4"/>
            <w:bookmarkEnd w:id="5"/>
          </w:p>
        </w:tc>
      </w:tr>
      <w:tr w:rsidR="001C684E" w:rsidTr="001C684E">
        <w:trPr>
          <w:gridAfter w:val="1"/>
          <w:wAfter w:w="566" w:type="dxa"/>
        </w:trPr>
        <w:tc>
          <w:tcPr>
            <w:tcW w:w="3402" w:type="dxa"/>
            <w:vMerge w:val="restart"/>
            <w:tcMar>
              <w:top w:w="0" w:type="dxa"/>
              <w:left w:w="0" w:type="dxa"/>
              <w:bottom w:w="0" w:type="dxa"/>
              <w:right w:w="0" w:type="dxa"/>
            </w:tcMar>
          </w:tcPr>
          <w:tbl>
            <w:tblPr>
              <w:tblOverlap w:val="never"/>
              <w:tblW w:w="9498" w:type="dxa"/>
              <w:tblLayout w:type="fixed"/>
              <w:tblCellMar>
                <w:left w:w="0" w:type="dxa"/>
                <w:right w:w="0" w:type="dxa"/>
              </w:tblCellMar>
              <w:tblLook w:val="01E0" w:firstRow="1" w:lastRow="1" w:firstColumn="1" w:lastColumn="1" w:noHBand="0" w:noVBand="0"/>
            </w:tblPr>
            <w:tblGrid>
              <w:gridCol w:w="9498"/>
            </w:tblGrid>
            <w:tr w:rsidR="001C684E" w:rsidTr="00177138">
              <w:tc>
                <w:tcPr>
                  <w:tcW w:w="9498" w:type="dxa"/>
                  <w:tcMar>
                    <w:top w:w="0" w:type="dxa"/>
                    <w:left w:w="0" w:type="dxa"/>
                    <w:bottom w:w="0" w:type="dxa"/>
                    <w:right w:w="0" w:type="dxa"/>
                  </w:tcMar>
                </w:tcPr>
                <w:p w:rsidR="001C684E" w:rsidRDefault="001C684E" w:rsidP="00177138">
                  <w:r>
                    <w:rPr>
                      <w:color w:val="000000"/>
                      <w:sz w:val="28"/>
                      <w:szCs w:val="28"/>
                    </w:rPr>
                    <w:t xml:space="preserve">Исполняющий обязанности начальника Управления финансов </w:t>
                  </w:r>
                  <w:proofErr w:type="spellStart"/>
                  <w:r>
                    <w:rPr>
                      <w:color w:val="000000"/>
                      <w:sz w:val="28"/>
                      <w:szCs w:val="28"/>
                    </w:rPr>
                    <w:t>Сямженского</w:t>
                  </w:r>
                  <w:proofErr w:type="spellEnd"/>
                  <w:r>
                    <w:rPr>
                      <w:color w:val="000000"/>
                      <w:sz w:val="28"/>
                      <w:szCs w:val="28"/>
                    </w:rPr>
                    <w:t xml:space="preserve"> муниципального округа</w:t>
                  </w:r>
                </w:p>
              </w:tc>
            </w:tr>
          </w:tbl>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C684E" w:rsidTr="00177138">
              <w:trPr>
                <w:jc w:val="center"/>
              </w:trPr>
              <w:tc>
                <w:tcPr>
                  <w:tcW w:w="3685" w:type="dxa"/>
                  <w:tcMar>
                    <w:top w:w="0" w:type="dxa"/>
                    <w:left w:w="0" w:type="dxa"/>
                    <w:bottom w:w="0" w:type="dxa"/>
                    <w:right w:w="0" w:type="dxa"/>
                  </w:tcMar>
                </w:tcPr>
                <w:p w:rsidR="001C684E" w:rsidRDefault="001C684E" w:rsidP="00177138">
                  <w:pPr>
                    <w:jc w:val="center"/>
                  </w:pPr>
                  <w:r>
                    <w:rPr>
                      <w:color w:val="000000"/>
                      <w:sz w:val="28"/>
                      <w:szCs w:val="28"/>
                    </w:rPr>
                    <w:t xml:space="preserve">Н.Н. </w:t>
                  </w:r>
                  <w:proofErr w:type="spellStart"/>
                  <w:r>
                    <w:rPr>
                      <w:color w:val="000000"/>
                      <w:sz w:val="28"/>
                      <w:szCs w:val="28"/>
                    </w:rPr>
                    <w:t>Самохвалова</w:t>
                  </w:r>
                  <w:proofErr w:type="spellEnd"/>
                </w:p>
              </w:tc>
            </w:tr>
          </w:tbl>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spacing w:line="1" w:lineRule="auto"/>
            </w:pP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jc w:val="center"/>
              <w:rPr>
                <w:color w:val="000000"/>
                <w:sz w:val="14"/>
                <w:szCs w:val="14"/>
              </w:rPr>
            </w:pPr>
            <w:r>
              <w:rPr>
                <w:color w:val="000000"/>
                <w:sz w:val="14"/>
                <w:szCs w:val="14"/>
              </w:rPr>
              <w:t>(</w:t>
            </w:r>
            <w:proofErr w:type="gramStart"/>
            <w:r>
              <w:rPr>
                <w:color w:val="000000"/>
                <w:sz w:val="14"/>
                <w:szCs w:val="14"/>
              </w:rPr>
              <w:t>расшифровка</w:t>
            </w:r>
            <w:proofErr w:type="gramEnd"/>
            <w:r>
              <w:rPr>
                <w:color w:val="000000"/>
                <w:sz w:val="14"/>
                <w:szCs w:val="14"/>
              </w:rPr>
              <w:t xml:space="preserve"> подписи)</w:t>
            </w: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trHeight w:val="230"/>
        </w:trPr>
        <w:tc>
          <w:tcPr>
            <w:tcW w:w="10658" w:type="dxa"/>
            <w:gridSpan w:val="6"/>
            <w:tcMar>
              <w:top w:w="0" w:type="dxa"/>
              <w:left w:w="0" w:type="dxa"/>
              <w:bottom w:w="0" w:type="dxa"/>
              <w:right w:w="0" w:type="dxa"/>
            </w:tcMar>
          </w:tcPr>
          <w:tbl>
            <w:tblPr>
              <w:tblOverlap w:val="never"/>
              <w:tblW w:w="5789"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1095"/>
              <w:gridCol w:w="1111"/>
              <w:gridCol w:w="1111"/>
              <w:gridCol w:w="1111"/>
              <w:gridCol w:w="1111"/>
              <w:gridCol w:w="250"/>
            </w:tblGrid>
            <w:tr w:rsidR="001C684E" w:rsidTr="001C684E">
              <w:trPr>
                <w:trHeight w:val="230"/>
              </w:trPr>
              <w:tc>
                <w:tcPr>
                  <w:tcW w:w="5789" w:type="dxa"/>
                  <w:gridSpan w:val="6"/>
                  <w:vMerge w:val="restart"/>
                  <w:tcMar>
                    <w:top w:w="0" w:type="dxa"/>
                    <w:left w:w="0" w:type="dxa"/>
                    <w:bottom w:w="0" w:type="dxa"/>
                    <w:right w:w="0" w:type="dxa"/>
                  </w:tcMar>
                  <w:vAlign w:val="center"/>
                </w:tcPr>
                <w:p w:rsidR="001C684E" w:rsidRDefault="001C684E" w:rsidP="001C684E">
                  <w:r>
                    <w:rPr>
                      <w:b/>
                      <w:bCs/>
                      <w:color w:val="000000"/>
                    </w:rPr>
                    <w:t xml:space="preserve">ДОКУМЕНТ ПОДПИСАН ЭЛЕКТРОННОЙ ПОДПИСЬЮ   </w:t>
                  </w:r>
                  <w:r>
                    <w:rPr>
                      <w:color w:val="000000"/>
                    </w:rPr>
                    <w:t>Сертификат: 33DC4960F3A112EB826C6743F71C8B17</w:t>
                  </w:r>
                </w:p>
                <w:p w:rsidR="001C684E" w:rsidRDefault="001C684E" w:rsidP="001C684E">
                  <w:r>
                    <w:rPr>
                      <w:color w:val="000000"/>
                    </w:rPr>
                    <w:t xml:space="preserve">Владелец: </w:t>
                  </w:r>
                  <w:proofErr w:type="spellStart"/>
                  <w:r>
                    <w:rPr>
                      <w:color w:val="000000"/>
                    </w:rPr>
                    <w:t>Самохвалова</w:t>
                  </w:r>
                  <w:proofErr w:type="spellEnd"/>
                  <w:r>
                    <w:rPr>
                      <w:color w:val="000000"/>
                    </w:rPr>
                    <w:t xml:space="preserve"> Наталия Николаевна</w:t>
                  </w:r>
                </w:p>
                <w:p w:rsidR="001C684E" w:rsidRDefault="001C684E" w:rsidP="001C684E">
                  <w:pPr>
                    <w:jc w:val="center"/>
                    <w:rPr>
                      <w:b/>
                      <w:bCs/>
                      <w:color w:val="000000"/>
                    </w:rPr>
                  </w:pPr>
                  <w:r>
                    <w:rPr>
                      <w:color w:val="000000"/>
                    </w:rPr>
                    <w:t>Действителен с 18.11.2022 по 11.02.2024</w:t>
                  </w:r>
                </w:p>
              </w:tc>
            </w:tr>
            <w:tr w:rsidR="001C684E" w:rsidTr="001C684E">
              <w:trPr>
                <w:trHeight w:val="43"/>
              </w:trPr>
              <w:tc>
                <w:tcPr>
                  <w:tcW w:w="5789" w:type="dxa"/>
                  <w:gridSpan w:val="6"/>
                  <w:vMerge/>
                  <w:tcMar>
                    <w:top w:w="0" w:type="dxa"/>
                    <w:left w:w="0" w:type="dxa"/>
                    <w:bottom w:w="0" w:type="dxa"/>
                    <w:right w:w="0" w:type="dxa"/>
                  </w:tcMar>
                  <w:vAlign w:val="center"/>
                </w:tcPr>
                <w:p w:rsidR="001C684E" w:rsidRDefault="001C684E" w:rsidP="00177138">
                  <w:pPr>
                    <w:spacing w:line="1" w:lineRule="auto"/>
                  </w:pPr>
                </w:p>
              </w:tc>
            </w:tr>
            <w:tr w:rsidR="001C684E" w:rsidTr="001C684E">
              <w:trPr>
                <w:trHeight w:val="230"/>
              </w:trPr>
              <w:tc>
                <w:tcPr>
                  <w:tcW w:w="5789" w:type="dxa"/>
                  <w:gridSpan w:val="6"/>
                  <w:vMerge w:val="restart"/>
                  <w:tcBorders>
                    <w:right w:val="single" w:sz="18" w:space="0" w:color="000000"/>
                  </w:tcBorders>
                  <w:tcMar>
                    <w:top w:w="0" w:type="dxa"/>
                    <w:left w:w="0" w:type="dxa"/>
                    <w:bottom w:w="0" w:type="dxa"/>
                    <w:right w:w="0" w:type="dxa"/>
                  </w:tcMar>
                </w:tcPr>
                <w:tbl>
                  <w:tblPr>
                    <w:tblOverlap w:val="never"/>
                    <w:tblW w:w="6655" w:type="dxa"/>
                    <w:tblLayout w:type="fixed"/>
                    <w:tblCellMar>
                      <w:left w:w="0" w:type="dxa"/>
                      <w:right w:w="0" w:type="dxa"/>
                    </w:tblCellMar>
                    <w:tblLook w:val="01E0" w:firstRow="1" w:lastRow="1" w:firstColumn="1" w:lastColumn="1" w:noHBand="0" w:noVBand="0"/>
                  </w:tblPr>
                  <w:tblGrid>
                    <w:gridCol w:w="6655"/>
                  </w:tblGrid>
                  <w:tr w:rsidR="001C684E" w:rsidTr="001C684E">
                    <w:trPr>
                      <w:trHeight w:val="59"/>
                    </w:trPr>
                    <w:tc>
                      <w:tcPr>
                        <w:tcW w:w="6655" w:type="dxa"/>
                        <w:tcMar>
                          <w:top w:w="0" w:type="dxa"/>
                          <w:left w:w="0" w:type="dxa"/>
                          <w:bottom w:w="0" w:type="dxa"/>
                          <w:right w:w="0" w:type="dxa"/>
                        </w:tcMar>
                      </w:tcPr>
                      <w:p w:rsidR="001C684E" w:rsidRDefault="001C684E" w:rsidP="00177138">
                        <w:r>
                          <w:rPr>
                            <w:color w:val="000000"/>
                          </w:rPr>
                          <w:t>Сертификат: 33DC4960F3A112EB826C6743F71C8B17</w:t>
                        </w:r>
                      </w:p>
                      <w:p w:rsidR="001C684E" w:rsidRDefault="001C684E" w:rsidP="00177138">
                        <w:r>
                          <w:rPr>
                            <w:color w:val="000000"/>
                          </w:rPr>
                          <w:t xml:space="preserve">Владелец: </w:t>
                        </w:r>
                        <w:proofErr w:type="spellStart"/>
                        <w:r>
                          <w:rPr>
                            <w:color w:val="000000"/>
                          </w:rPr>
                          <w:t>Самохвалова</w:t>
                        </w:r>
                        <w:proofErr w:type="spellEnd"/>
                        <w:r>
                          <w:rPr>
                            <w:color w:val="000000"/>
                          </w:rPr>
                          <w:t xml:space="preserve"> Наталия Николаевна</w:t>
                        </w:r>
                      </w:p>
                      <w:p w:rsidR="001C684E" w:rsidRDefault="001C684E" w:rsidP="00177138">
                        <w:r>
                          <w:rPr>
                            <w:color w:val="000000"/>
                          </w:rPr>
                          <w:t>Действителен с 18.11.2022 по 11.02.2024</w:t>
                        </w:r>
                      </w:p>
                    </w:tc>
                  </w:tr>
                </w:tbl>
                <w:p w:rsidR="001C684E" w:rsidRDefault="001C684E" w:rsidP="00177138">
                  <w:pPr>
                    <w:spacing w:line="1" w:lineRule="auto"/>
                  </w:pPr>
                </w:p>
              </w:tc>
            </w:tr>
            <w:tr w:rsidR="001C684E" w:rsidTr="001C684E">
              <w:trPr>
                <w:trHeight w:val="18"/>
              </w:trPr>
              <w:tc>
                <w:tcPr>
                  <w:tcW w:w="1095" w:type="dxa"/>
                  <w:tcMar>
                    <w:top w:w="0" w:type="dxa"/>
                    <w:left w:w="0" w:type="dxa"/>
                    <w:bottom w:w="0" w:type="dxa"/>
                    <w:right w:w="0" w:type="dxa"/>
                  </w:tcMar>
                </w:tcPr>
                <w:p w:rsidR="001C684E" w:rsidRDefault="001C684E" w:rsidP="00177138">
                  <w:pPr>
                    <w:spacing w:line="1" w:lineRule="auto"/>
                  </w:pPr>
                </w:p>
              </w:tc>
              <w:tc>
                <w:tcPr>
                  <w:tcW w:w="1111" w:type="dxa"/>
                  <w:tcMar>
                    <w:top w:w="0" w:type="dxa"/>
                    <w:left w:w="0" w:type="dxa"/>
                    <w:bottom w:w="0" w:type="dxa"/>
                    <w:right w:w="0" w:type="dxa"/>
                  </w:tcMar>
                </w:tcPr>
                <w:p w:rsidR="001C684E" w:rsidRDefault="001C684E" w:rsidP="00177138">
                  <w:pPr>
                    <w:spacing w:line="1" w:lineRule="auto"/>
                  </w:pPr>
                </w:p>
              </w:tc>
              <w:tc>
                <w:tcPr>
                  <w:tcW w:w="1111" w:type="dxa"/>
                  <w:tcMar>
                    <w:top w:w="0" w:type="dxa"/>
                    <w:left w:w="0" w:type="dxa"/>
                    <w:bottom w:w="0" w:type="dxa"/>
                    <w:right w:w="0" w:type="dxa"/>
                  </w:tcMar>
                </w:tcPr>
                <w:p w:rsidR="001C684E" w:rsidRDefault="001C684E" w:rsidP="00177138">
                  <w:pPr>
                    <w:spacing w:line="1" w:lineRule="auto"/>
                  </w:pPr>
                </w:p>
              </w:tc>
              <w:tc>
                <w:tcPr>
                  <w:tcW w:w="1111" w:type="dxa"/>
                  <w:tcMar>
                    <w:top w:w="0" w:type="dxa"/>
                    <w:left w:w="0" w:type="dxa"/>
                    <w:bottom w:w="0" w:type="dxa"/>
                    <w:right w:w="0" w:type="dxa"/>
                  </w:tcMar>
                </w:tcPr>
                <w:p w:rsidR="001C684E" w:rsidRDefault="001C684E" w:rsidP="00177138">
                  <w:pPr>
                    <w:spacing w:line="1" w:lineRule="auto"/>
                  </w:pPr>
                </w:p>
              </w:tc>
              <w:tc>
                <w:tcPr>
                  <w:tcW w:w="1111" w:type="dxa"/>
                  <w:tcMar>
                    <w:top w:w="0" w:type="dxa"/>
                    <w:left w:w="0" w:type="dxa"/>
                    <w:bottom w:w="0" w:type="dxa"/>
                    <w:right w:w="0" w:type="dxa"/>
                  </w:tcMar>
                </w:tcPr>
                <w:p w:rsidR="001C684E" w:rsidRDefault="001C684E" w:rsidP="00177138">
                  <w:pPr>
                    <w:spacing w:line="1" w:lineRule="auto"/>
                  </w:pPr>
                </w:p>
              </w:tc>
              <w:tc>
                <w:tcPr>
                  <w:tcW w:w="250" w:type="dxa"/>
                  <w:tcMar>
                    <w:top w:w="0" w:type="dxa"/>
                    <w:left w:w="0" w:type="dxa"/>
                    <w:bottom w:w="0" w:type="dxa"/>
                    <w:right w:w="0" w:type="dxa"/>
                  </w:tcMar>
                </w:tcPr>
                <w:p w:rsidR="001C684E" w:rsidRDefault="001C684E" w:rsidP="00177138">
                  <w:pPr>
                    <w:spacing w:line="1" w:lineRule="auto"/>
                  </w:pPr>
                </w:p>
              </w:tc>
            </w:tr>
          </w:tbl>
          <w:p w:rsidR="001C684E" w:rsidRDefault="001C684E" w:rsidP="00177138">
            <w:pPr>
              <w:spacing w:line="1" w:lineRule="auto"/>
            </w:pPr>
          </w:p>
        </w:tc>
      </w:tr>
      <w:tr w:rsidR="001C684E" w:rsidTr="001C684E">
        <w:trPr>
          <w:gridAfter w:val="1"/>
          <w:wAfter w:w="566" w:type="dxa"/>
        </w:trPr>
        <w:tc>
          <w:tcPr>
            <w:tcW w:w="3402" w:type="dxa"/>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C684E" w:rsidTr="00177138">
              <w:tc>
                <w:tcPr>
                  <w:tcW w:w="3118" w:type="dxa"/>
                  <w:tcMar>
                    <w:top w:w="0" w:type="dxa"/>
                    <w:left w:w="0" w:type="dxa"/>
                    <w:bottom w:w="0" w:type="dxa"/>
                    <w:right w:w="0" w:type="dxa"/>
                  </w:tcMar>
                </w:tcPr>
                <w:p w:rsidR="001C684E" w:rsidRDefault="001C684E" w:rsidP="00177138">
                  <w:r>
                    <w:rPr>
                      <w:color w:val="000000"/>
                      <w:sz w:val="28"/>
                      <w:szCs w:val="28"/>
                    </w:rPr>
                    <w:t>Заместитель начальника Управления финансов</w:t>
                  </w:r>
                </w:p>
              </w:tc>
            </w:tr>
          </w:tbl>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C684E" w:rsidTr="00177138">
              <w:trPr>
                <w:jc w:val="center"/>
              </w:trPr>
              <w:tc>
                <w:tcPr>
                  <w:tcW w:w="3685" w:type="dxa"/>
                  <w:tcMar>
                    <w:top w:w="0" w:type="dxa"/>
                    <w:left w:w="0" w:type="dxa"/>
                    <w:bottom w:w="0" w:type="dxa"/>
                    <w:right w:w="0" w:type="dxa"/>
                  </w:tcMar>
                </w:tcPr>
                <w:p w:rsidR="001C684E" w:rsidRDefault="001C684E" w:rsidP="00177138">
                  <w:pPr>
                    <w:jc w:val="center"/>
                  </w:pPr>
                  <w:r>
                    <w:rPr>
                      <w:color w:val="000000"/>
                      <w:sz w:val="28"/>
                      <w:szCs w:val="28"/>
                    </w:rPr>
                    <w:t xml:space="preserve">А.А. </w:t>
                  </w:r>
                  <w:proofErr w:type="spellStart"/>
                  <w:r>
                    <w:rPr>
                      <w:color w:val="000000"/>
                      <w:sz w:val="28"/>
                      <w:szCs w:val="28"/>
                    </w:rPr>
                    <w:t>Мигачева</w:t>
                  </w:r>
                  <w:proofErr w:type="spellEnd"/>
                </w:p>
              </w:tc>
            </w:tr>
          </w:tbl>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spacing w:line="1" w:lineRule="auto"/>
            </w:pP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jc w:val="center"/>
              <w:rPr>
                <w:color w:val="000000"/>
                <w:sz w:val="14"/>
                <w:szCs w:val="14"/>
              </w:rPr>
            </w:pPr>
            <w:r>
              <w:rPr>
                <w:color w:val="000000"/>
                <w:sz w:val="14"/>
                <w:szCs w:val="14"/>
              </w:rPr>
              <w:t>(</w:t>
            </w:r>
            <w:proofErr w:type="gramStart"/>
            <w:r>
              <w:rPr>
                <w:color w:val="000000"/>
                <w:sz w:val="14"/>
                <w:szCs w:val="14"/>
              </w:rPr>
              <w:t>расшифровка</w:t>
            </w:r>
            <w:proofErr w:type="gramEnd"/>
            <w:r>
              <w:rPr>
                <w:color w:val="000000"/>
                <w:sz w:val="14"/>
                <w:szCs w:val="14"/>
              </w:rPr>
              <w:t xml:space="preserve"> подписи)</w:t>
            </w: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trHeight w:val="1145"/>
        </w:trPr>
        <w:tc>
          <w:tcPr>
            <w:tcW w:w="10658" w:type="dxa"/>
            <w:gridSpan w:val="6"/>
            <w:tcMar>
              <w:top w:w="0" w:type="dxa"/>
              <w:left w:w="0" w:type="dxa"/>
              <w:bottom w:w="0" w:type="dxa"/>
              <w:right w:w="0" w:type="dxa"/>
            </w:tcMar>
          </w:tcPr>
          <w:tbl>
            <w:tblPr>
              <w:tblOverlap w:val="never"/>
              <w:tblW w:w="583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60"/>
              <w:gridCol w:w="975"/>
              <w:gridCol w:w="975"/>
              <w:gridCol w:w="975"/>
              <w:gridCol w:w="975"/>
              <w:gridCol w:w="975"/>
            </w:tblGrid>
            <w:tr w:rsidR="001C684E" w:rsidTr="001C684E">
              <w:trPr>
                <w:trHeight w:val="230"/>
              </w:trPr>
              <w:tc>
                <w:tcPr>
                  <w:tcW w:w="5835" w:type="dxa"/>
                  <w:gridSpan w:val="6"/>
                  <w:vMerge w:val="restart"/>
                  <w:tcMar>
                    <w:top w:w="0" w:type="dxa"/>
                    <w:left w:w="0" w:type="dxa"/>
                    <w:bottom w:w="0" w:type="dxa"/>
                    <w:right w:w="0" w:type="dxa"/>
                  </w:tcMar>
                  <w:vAlign w:val="center"/>
                </w:tcPr>
                <w:p w:rsidR="001C684E" w:rsidRDefault="001C684E" w:rsidP="001C684E">
                  <w:r>
                    <w:rPr>
                      <w:b/>
                      <w:bCs/>
                      <w:color w:val="000000"/>
                    </w:rPr>
                    <w:t xml:space="preserve">ДОКУМЕНТ ПОДПИСАН ЭЛЕКТРОННОЙ </w:t>
                  </w:r>
                  <w:proofErr w:type="gramStart"/>
                  <w:r>
                    <w:rPr>
                      <w:b/>
                      <w:bCs/>
                      <w:color w:val="000000"/>
                    </w:rPr>
                    <w:t xml:space="preserve">ПОДПИСЬЮ  </w:t>
                  </w:r>
                  <w:r>
                    <w:rPr>
                      <w:color w:val="000000"/>
                    </w:rPr>
                    <w:t>Сертификат</w:t>
                  </w:r>
                  <w:proofErr w:type="gramEnd"/>
                  <w:r>
                    <w:rPr>
                      <w:color w:val="000000"/>
                    </w:rPr>
                    <w:t>: 00F0FC118C91E9A68421E92BA76BF8AC6C</w:t>
                  </w:r>
                </w:p>
                <w:p w:rsidR="001C684E" w:rsidRDefault="001C684E" w:rsidP="001C684E">
                  <w:r>
                    <w:rPr>
                      <w:color w:val="000000"/>
                    </w:rPr>
                    <w:t xml:space="preserve">Владелец: </w:t>
                  </w:r>
                  <w:proofErr w:type="spellStart"/>
                  <w:r>
                    <w:rPr>
                      <w:color w:val="000000"/>
                    </w:rPr>
                    <w:t>Мигачева</w:t>
                  </w:r>
                  <w:proofErr w:type="spellEnd"/>
                  <w:r>
                    <w:rPr>
                      <w:color w:val="000000"/>
                    </w:rPr>
                    <w:t xml:space="preserve"> Анна Александровна</w:t>
                  </w:r>
                </w:p>
                <w:p w:rsidR="001C684E" w:rsidRDefault="001C684E" w:rsidP="001C684E">
                  <w:pPr>
                    <w:jc w:val="center"/>
                    <w:rPr>
                      <w:b/>
                      <w:bCs/>
                      <w:color w:val="000000"/>
                    </w:rPr>
                  </w:pPr>
                  <w:r>
                    <w:rPr>
                      <w:color w:val="000000"/>
                    </w:rPr>
                    <w:t>Действителен с 22.11.2022 по 15.02.2024</w:t>
                  </w:r>
                  <w:r>
                    <w:rPr>
                      <w:b/>
                      <w:bCs/>
                      <w:color w:val="000000"/>
                    </w:rPr>
                    <w:t xml:space="preserve">  </w:t>
                  </w:r>
                </w:p>
              </w:tc>
            </w:tr>
            <w:tr w:rsidR="001C684E" w:rsidTr="001C684E">
              <w:trPr>
                <w:trHeight w:val="62"/>
              </w:trPr>
              <w:tc>
                <w:tcPr>
                  <w:tcW w:w="5835" w:type="dxa"/>
                  <w:gridSpan w:val="6"/>
                  <w:vMerge/>
                  <w:tcMar>
                    <w:top w:w="0" w:type="dxa"/>
                    <w:left w:w="0" w:type="dxa"/>
                    <w:bottom w:w="0" w:type="dxa"/>
                    <w:right w:w="0" w:type="dxa"/>
                  </w:tcMar>
                  <w:vAlign w:val="center"/>
                </w:tcPr>
                <w:p w:rsidR="001C684E" w:rsidRDefault="001C684E" w:rsidP="00177138">
                  <w:pPr>
                    <w:spacing w:line="1" w:lineRule="auto"/>
                  </w:pPr>
                </w:p>
              </w:tc>
            </w:tr>
            <w:tr w:rsidR="001C684E" w:rsidTr="001C684E">
              <w:trPr>
                <w:trHeight w:val="230"/>
              </w:trPr>
              <w:tc>
                <w:tcPr>
                  <w:tcW w:w="5835" w:type="dxa"/>
                  <w:gridSpan w:val="6"/>
                  <w:vMerge w:val="restart"/>
                  <w:tcBorders>
                    <w:right w:val="single" w:sz="18" w:space="0" w:color="000000"/>
                  </w:tcBorders>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1C684E" w:rsidTr="001C684E">
                    <w:trPr>
                      <w:trHeight w:val="85"/>
                    </w:trPr>
                    <w:tc>
                      <w:tcPr>
                        <w:tcW w:w="5835" w:type="dxa"/>
                        <w:tcMar>
                          <w:top w:w="0" w:type="dxa"/>
                          <w:left w:w="0" w:type="dxa"/>
                          <w:bottom w:w="0" w:type="dxa"/>
                          <w:right w:w="0" w:type="dxa"/>
                        </w:tcMar>
                      </w:tcPr>
                      <w:p w:rsidR="001C684E" w:rsidRDefault="001C684E" w:rsidP="00177138">
                        <w:r>
                          <w:rPr>
                            <w:color w:val="000000"/>
                          </w:rPr>
                          <w:t>Сертификат: 00F0FC118C91E9A68421E92BA76BF8AC6C</w:t>
                        </w:r>
                      </w:p>
                      <w:p w:rsidR="001C684E" w:rsidRDefault="001C684E" w:rsidP="00177138">
                        <w:r>
                          <w:rPr>
                            <w:color w:val="000000"/>
                          </w:rPr>
                          <w:t xml:space="preserve">Владелец: </w:t>
                        </w:r>
                        <w:proofErr w:type="spellStart"/>
                        <w:r>
                          <w:rPr>
                            <w:color w:val="000000"/>
                          </w:rPr>
                          <w:t>Мигачева</w:t>
                        </w:r>
                        <w:proofErr w:type="spellEnd"/>
                        <w:r>
                          <w:rPr>
                            <w:color w:val="000000"/>
                          </w:rPr>
                          <w:t xml:space="preserve"> Анна Александровна</w:t>
                        </w:r>
                      </w:p>
                      <w:p w:rsidR="001C684E" w:rsidRDefault="001C684E" w:rsidP="00177138">
                        <w:r>
                          <w:rPr>
                            <w:color w:val="000000"/>
                          </w:rPr>
                          <w:t>Действителен с 22.11.2022 по 15.02.2024</w:t>
                        </w:r>
                      </w:p>
                    </w:tc>
                  </w:tr>
                </w:tbl>
                <w:p w:rsidR="001C684E" w:rsidRDefault="001C684E" w:rsidP="00177138">
                  <w:pPr>
                    <w:spacing w:line="1" w:lineRule="auto"/>
                  </w:pPr>
                </w:p>
              </w:tc>
            </w:tr>
            <w:tr w:rsidR="001C684E" w:rsidTr="001C684E">
              <w:trPr>
                <w:trHeight w:val="26"/>
              </w:trPr>
              <w:tc>
                <w:tcPr>
                  <w:tcW w:w="960" w:type="dxa"/>
                  <w:tcMar>
                    <w:top w:w="0" w:type="dxa"/>
                    <w:left w:w="0" w:type="dxa"/>
                    <w:bottom w:w="0" w:type="dxa"/>
                    <w:right w:w="0" w:type="dxa"/>
                  </w:tcMar>
                </w:tcPr>
                <w:p w:rsidR="001C684E" w:rsidRDefault="001C684E" w:rsidP="00177138">
                  <w:pPr>
                    <w:spacing w:line="1" w:lineRule="auto"/>
                  </w:pPr>
                </w:p>
              </w:tc>
              <w:tc>
                <w:tcPr>
                  <w:tcW w:w="975" w:type="dxa"/>
                  <w:tcMar>
                    <w:top w:w="0" w:type="dxa"/>
                    <w:left w:w="0" w:type="dxa"/>
                    <w:bottom w:w="0" w:type="dxa"/>
                    <w:right w:w="0" w:type="dxa"/>
                  </w:tcMar>
                </w:tcPr>
                <w:p w:rsidR="001C684E" w:rsidRDefault="001C684E" w:rsidP="00177138">
                  <w:pPr>
                    <w:spacing w:line="1" w:lineRule="auto"/>
                  </w:pPr>
                </w:p>
              </w:tc>
              <w:tc>
                <w:tcPr>
                  <w:tcW w:w="975" w:type="dxa"/>
                  <w:tcMar>
                    <w:top w:w="0" w:type="dxa"/>
                    <w:left w:w="0" w:type="dxa"/>
                    <w:bottom w:w="0" w:type="dxa"/>
                    <w:right w:w="0" w:type="dxa"/>
                  </w:tcMar>
                </w:tcPr>
                <w:p w:rsidR="001C684E" w:rsidRDefault="001C684E" w:rsidP="00177138">
                  <w:pPr>
                    <w:spacing w:line="1" w:lineRule="auto"/>
                  </w:pPr>
                </w:p>
              </w:tc>
              <w:tc>
                <w:tcPr>
                  <w:tcW w:w="975" w:type="dxa"/>
                  <w:tcMar>
                    <w:top w:w="0" w:type="dxa"/>
                    <w:left w:w="0" w:type="dxa"/>
                    <w:bottom w:w="0" w:type="dxa"/>
                    <w:right w:w="0" w:type="dxa"/>
                  </w:tcMar>
                </w:tcPr>
                <w:p w:rsidR="001C684E" w:rsidRDefault="001C684E" w:rsidP="00177138">
                  <w:pPr>
                    <w:spacing w:line="1" w:lineRule="auto"/>
                  </w:pPr>
                </w:p>
              </w:tc>
              <w:tc>
                <w:tcPr>
                  <w:tcW w:w="975" w:type="dxa"/>
                  <w:tcMar>
                    <w:top w:w="0" w:type="dxa"/>
                    <w:left w:w="0" w:type="dxa"/>
                    <w:bottom w:w="0" w:type="dxa"/>
                    <w:right w:w="0" w:type="dxa"/>
                  </w:tcMar>
                </w:tcPr>
                <w:p w:rsidR="001C684E" w:rsidRDefault="001C684E" w:rsidP="00177138">
                  <w:pPr>
                    <w:spacing w:line="1" w:lineRule="auto"/>
                  </w:pPr>
                </w:p>
              </w:tc>
              <w:tc>
                <w:tcPr>
                  <w:tcW w:w="975" w:type="dxa"/>
                  <w:tcMar>
                    <w:top w:w="0" w:type="dxa"/>
                    <w:left w:w="0" w:type="dxa"/>
                    <w:bottom w:w="0" w:type="dxa"/>
                    <w:right w:w="0" w:type="dxa"/>
                  </w:tcMar>
                </w:tcPr>
                <w:p w:rsidR="001C684E" w:rsidRDefault="001C684E" w:rsidP="00177138">
                  <w:pPr>
                    <w:spacing w:line="1" w:lineRule="auto"/>
                  </w:pPr>
                </w:p>
              </w:tc>
            </w:tr>
          </w:tbl>
          <w:p w:rsidR="001C684E" w:rsidRDefault="001C684E" w:rsidP="00177138">
            <w:pPr>
              <w:spacing w:line="1" w:lineRule="auto"/>
            </w:pPr>
          </w:p>
        </w:tc>
      </w:tr>
      <w:tr w:rsidR="001C684E" w:rsidTr="001C684E">
        <w:trPr>
          <w:gridAfter w:val="1"/>
          <w:wAfter w:w="566" w:type="dxa"/>
        </w:trPr>
        <w:tc>
          <w:tcPr>
            <w:tcW w:w="3402" w:type="dxa"/>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C684E" w:rsidTr="00177138">
              <w:tc>
                <w:tcPr>
                  <w:tcW w:w="3118" w:type="dxa"/>
                  <w:tcMar>
                    <w:top w:w="0" w:type="dxa"/>
                    <w:left w:w="0" w:type="dxa"/>
                    <w:bottom w:w="0" w:type="dxa"/>
                    <w:right w:w="0" w:type="dxa"/>
                  </w:tcMar>
                </w:tcPr>
                <w:p w:rsidR="001C684E" w:rsidRDefault="001C684E" w:rsidP="00177138">
                  <w:r>
                    <w:rPr>
                      <w:color w:val="000000"/>
                      <w:sz w:val="28"/>
                      <w:szCs w:val="28"/>
                    </w:rPr>
                    <w:t>Директор МКУ «Центр бюджетного учета и отчетности»</w:t>
                  </w:r>
                </w:p>
              </w:tc>
            </w:tr>
          </w:tbl>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C684E" w:rsidTr="00177138">
              <w:trPr>
                <w:jc w:val="center"/>
              </w:trPr>
              <w:tc>
                <w:tcPr>
                  <w:tcW w:w="3685" w:type="dxa"/>
                  <w:tcMar>
                    <w:top w:w="0" w:type="dxa"/>
                    <w:left w:w="0" w:type="dxa"/>
                    <w:bottom w:w="0" w:type="dxa"/>
                    <w:right w:w="0" w:type="dxa"/>
                  </w:tcMar>
                </w:tcPr>
                <w:p w:rsidR="001C684E" w:rsidRDefault="001C684E" w:rsidP="00177138">
                  <w:pPr>
                    <w:jc w:val="center"/>
                  </w:pPr>
                  <w:r>
                    <w:rPr>
                      <w:color w:val="000000"/>
                      <w:sz w:val="28"/>
                      <w:szCs w:val="28"/>
                    </w:rPr>
                    <w:t>И.А. Викулова</w:t>
                  </w:r>
                </w:p>
              </w:tc>
            </w:tr>
          </w:tbl>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spacing w:line="1" w:lineRule="auto"/>
            </w:pP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jc w:val="center"/>
              <w:rPr>
                <w:color w:val="000000"/>
                <w:sz w:val="14"/>
                <w:szCs w:val="14"/>
              </w:rPr>
            </w:pPr>
            <w:r>
              <w:rPr>
                <w:color w:val="000000"/>
                <w:sz w:val="14"/>
                <w:szCs w:val="14"/>
              </w:rPr>
              <w:t>(</w:t>
            </w:r>
            <w:proofErr w:type="gramStart"/>
            <w:r>
              <w:rPr>
                <w:color w:val="000000"/>
                <w:sz w:val="14"/>
                <w:szCs w:val="14"/>
              </w:rPr>
              <w:t>расшифровка</w:t>
            </w:r>
            <w:proofErr w:type="gramEnd"/>
            <w:r>
              <w:rPr>
                <w:color w:val="000000"/>
                <w:sz w:val="14"/>
                <w:szCs w:val="14"/>
              </w:rPr>
              <w:t xml:space="preserve"> подписи)</w:t>
            </w: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trHeight w:val="230"/>
        </w:trPr>
        <w:tc>
          <w:tcPr>
            <w:tcW w:w="10658" w:type="dxa"/>
            <w:gridSpan w:val="6"/>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1C684E" w:rsidTr="00177138">
              <w:trPr>
                <w:trHeight w:val="230"/>
              </w:trPr>
              <w:tc>
                <w:tcPr>
                  <w:tcW w:w="6015" w:type="dxa"/>
                  <w:gridSpan w:val="6"/>
                  <w:vMerge w:val="restart"/>
                  <w:tcMar>
                    <w:top w:w="0" w:type="dxa"/>
                    <w:left w:w="0" w:type="dxa"/>
                    <w:bottom w:w="0" w:type="dxa"/>
                    <w:right w:w="0" w:type="dxa"/>
                  </w:tcMar>
                  <w:vAlign w:val="center"/>
                </w:tcPr>
                <w:p w:rsidR="001C684E" w:rsidRDefault="001C684E" w:rsidP="001C684E">
                  <w:r>
                    <w:rPr>
                      <w:b/>
                      <w:bCs/>
                      <w:color w:val="000000"/>
                    </w:rPr>
                    <w:t xml:space="preserve">ДОКУМЕНТ ПОДПИСАН ЭЛЕКТРОННОЙ ПОДПИСЬЮ   </w:t>
                  </w:r>
                  <w:r>
                    <w:rPr>
                      <w:color w:val="000000"/>
                    </w:rPr>
                    <w:t>Сертификат: 00C5F40B7FB0B1288DC49FD40A5E876BA5</w:t>
                  </w:r>
                </w:p>
                <w:p w:rsidR="001C684E" w:rsidRDefault="001C684E" w:rsidP="001C684E">
                  <w:r>
                    <w:rPr>
                      <w:color w:val="000000"/>
                    </w:rPr>
                    <w:t>Владелец: Викулова Ирина Алексеевна</w:t>
                  </w:r>
                </w:p>
                <w:p w:rsidR="001C684E" w:rsidRDefault="001C684E" w:rsidP="001C684E">
                  <w:pPr>
                    <w:jc w:val="center"/>
                    <w:rPr>
                      <w:b/>
                      <w:bCs/>
                      <w:color w:val="000000"/>
                    </w:rPr>
                  </w:pPr>
                  <w:r>
                    <w:rPr>
                      <w:color w:val="000000"/>
                    </w:rPr>
                    <w:t>Действителен с 15.02.2023 по 10.05.2024</w:t>
                  </w:r>
                </w:p>
              </w:tc>
            </w:tr>
            <w:tr w:rsidR="001C684E" w:rsidTr="00177138">
              <w:trPr>
                <w:trHeight w:val="105"/>
              </w:trPr>
              <w:tc>
                <w:tcPr>
                  <w:tcW w:w="6015" w:type="dxa"/>
                  <w:gridSpan w:val="6"/>
                  <w:vMerge/>
                  <w:tcMar>
                    <w:top w:w="0" w:type="dxa"/>
                    <w:left w:w="0" w:type="dxa"/>
                    <w:bottom w:w="0" w:type="dxa"/>
                    <w:right w:w="0" w:type="dxa"/>
                  </w:tcMar>
                  <w:vAlign w:val="center"/>
                </w:tcPr>
                <w:p w:rsidR="001C684E" w:rsidRDefault="001C684E" w:rsidP="00177138">
                  <w:pPr>
                    <w:spacing w:line="1" w:lineRule="auto"/>
                  </w:pPr>
                </w:p>
              </w:tc>
            </w:tr>
            <w:tr w:rsidR="001C684E" w:rsidTr="00177138">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1C684E" w:rsidTr="00177138">
                    <w:tc>
                      <w:tcPr>
                        <w:tcW w:w="6015" w:type="dxa"/>
                        <w:tcMar>
                          <w:top w:w="0" w:type="dxa"/>
                          <w:left w:w="0" w:type="dxa"/>
                          <w:bottom w:w="0" w:type="dxa"/>
                          <w:right w:w="0" w:type="dxa"/>
                        </w:tcMar>
                      </w:tcPr>
                      <w:p w:rsidR="001C684E" w:rsidRDefault="001C684E" w:rsidP="00177138">
                        <w:r>
                          <w:rPr>
                            <w:color w:val="000000"/>
                          </w:rPr>
                          <w:t>Сертификат: 00C5F40B7FB0B1288DC49FD40A5E876BA5</w:t>
                        </w:r>
                      </w:p>
                      <w:p w:rsidR="001C684E" w:rsidRDefault="001C684E" w:rsidP="00177138">
                        <w:r>
                          <w:rPr>
                            <w:color w:val="000000"/>
                          </w:rPr>
                          <w:t>Владелец: Викулова Ирина Алексеевна</w:t>
                        </w:r>
                      </w:p>
                      <w:p w:rsidR="001C684E" w:rsidRDefault="001C684E" w:rsidP="00177138">
                        <w:r>
                          <w:rPr>
                            <w:color w:val="000000"/>
                          </w:rPr>
                          <w:t>Действителен с 15.02.2023 по 10.05.2024</w:t>
                        </w:r>
                      </w:p>
                    </w:tc>
                  </w:tr>
                </w:tbl>
                <w:p w:rsidR="001C684E" w:rsidRDefault="001C684E" w:rsidP="00177138">
                  <w:pPr>
                    <w:spacing w:line="1" w:lineRule="auto"/>
                  </w:pPr>
                </w:p>
              </w:tc>
            </w:tr>
            <w:tr w:rsidR="001C684E" w:rsidTr="00177138">
              <w:trPr>
                <w:trHeight w:val="45"/>
              </w:trPr>
              <w:tc>
                <w:tcPr>
                  <w:tcW w:w="990"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r>
          </w:tbl>
          <w:p w:rsidR="001C684E" w:rsidRDefault="001C684E" w:rsidP="00177138">
            <w:pPr>
              <w:spacing w:line="1" w:lineRule="auto"/>
            </w:pPr>
          </w:p>
        </w:tc>
      </w:tr>
      <w:tr w:rsidR="001C684E" w:rsidTr="001C684E">
        <w:trPr>
          <w:gridAfter w:val="1"/>
          <w:wAfter w:w="566" w:type="dxa"/>
        </w:trPr>
        <w:tc>
          <w:tcPr>
            <w:tcW w:w="3402" w:type="dxa"/>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1C684E" w:rsidTr="00177138">
              <w:tc>
                <w:tcPr>
                  <w:tcW w:w="3118" w:type="dxa"/>
                  <w:tcMar>
                    <w:top w:w="0" w:type="dxa"/>
                    <w:left w:w="0" w:type="dxa"/>
                    <w:bottom w:w="0" w:type="dxa"/>
                    <w:right w:w="0" w:type="dxa"/>
                  </w:tcMar>
                </w:tcPr>
                <w:p w:rsidR="001C684E" w:rsidRDefault="001C684E" w:rsidP="00177138">
                  <w:r>
                    <w:rPr>
                      <w:color w:val="000000"/>
                      <w:sz w:val="28"/>
                      <w:szCs w:val="28"/>
                    </w:rPr>
                    <w:t>Главный бухгалтер МКУ «Центр бюджетного учета и отчетности»</w:t>
                  </w:r>
                </w:p>
              </w:tc>
            </w:tr>
          </w:tbl>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1C684E" w:rsidRDefault="001C684E" w:rsidP="00177138">
            <w:pPr>
              <w:spacing w:line="1" w:lineRule="auto"/>
            </w:pPr>
          </w:p>
        </w:tc>
        <w:tc>
          <w:tcPr>
            <w:tcW w:w="3687"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1C684E" w:rsidTr="00177138">
              <w:trPr>
                <w:jc w:val="center"/>
              </w:trPr>
              <w:tc>
                <w:tcPr>
                  <w:tcW w:w="3685" w:type="dxa"/>
                  <w:tcMar>
                    <w:top w:w="0" w:type="dxa"/>
                    <w:left w:w="0" w:type="dxa"/>
                    <w:bottom w:w="0" w:type="dxa"/>
                    <w:right w:w="0" w:type="dxa"/>
                  </w:tcMar>
                </w:tcPr>
                <w:p w:rsidR="001C684E" w:rsidRDefault="001C684E" w:rsidP="00177138">
                  <w:pPr>
                    <w:jc w:val="center"/>
                  </w:pPr>
                  <w:r>
                    <w:rPr>
                      <w:color w:val="000000"/>
                      <w:sz w:val="28"/>
                      <w:szCs w:val="28"/>
                    </w:rPr>
                    <w:t>Е.А. Боровикова</w:t>
                  </w:r>
                </w:p>
              </w:tc>
            </w:tr>
          </w:tbl>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3402" w:type="dxa"/>
            <w:vMerge/>
            <w:tcMar>
              <w:top w:w="0" w:type="dxa"/>
              <w:left w:w="0" w:type="dxa"/>
              <w:bottom w:w="0" w:type="dxa"/>
              <w:right w:w="0" w:type="dxa"/>
            </w:tcMar>
          </w:tcPr>
          <w:p w:rsidR="001C684E" w:rsidRDefault="001C684E" w:rsidP="00177138">
            <w:pPr>
              <w:spacing w:line="1" w:lineRule="auto"/>
            </w:pPr>
          </w:p>
        </w:tc>
        <w:tc>
          <w:tcPr>
            <w:tcW w:w="1700" w:type="dxa"/>
            <w:tcMar>
              <w:top w:w="0" w:type="dxa"/>
              <w:left w:w="0" w:type="dxa"/>
              <w:bottom w:w="0" w:type="dxa"/>
              <w:right w:w="0" w:type="dxa"/>
            </w:tcMar>
          </w:tcPr>
          <w:p w:rsidR="001C684E" w:rsidRDefault="001C684E" w:rsidP="00177138">
            <w:pPr>
              <w:spacing w:line="1" w:lineRule="auto"/>
            </w:pP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jc w:val="center"/>
              <w:rPr>
                <w:color w:val="000000"/>
                <w:sz w:val="14"/>
                <w:szCs w:val="14"/>
              </w:rPr>
            </w:pPr>
            <w:r>
              <w:rPr>
                <w:color w:val="000000"/>
                <w:sz w:val="14"/>
                <w:szCs w:val="14"/>
              </w:rPr>
              <w:t>(</w:t>
            </w:r>
            <w:proofErr w:type="gramStart"/>
            <w:r>
              <w:rPr>
                <w:color w:val="000000"/>
                <w:sz w:val="14"/>
                <w:szCs w:val="14"/>
              </w:rPr>
              <w:t>расшифровка</w:t>
            </w:r>
            <w:proofErr w:type="gramEnd"/>
            <w:r>
              <w:rPr>
                <w:color w:val="000000"/>
                <w:sz w:val="14"/>
                <w:szCs w:val="14"/>
              </w:rPr>
              <w:t xml:space="preserve"> подписи)</w:t>
            </w: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trHeight w:val="230"/>
        </w:trPr>
        <w:tc>
          <w:tcPr>
            <w:tcW w:w="10658"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1C684E" w:rsidTr="00177138">
              <w:trPr>
                <w:trHeight w:val="230"/>
              </w:trPr>
              <w:tc>
                <w:tcPr>
                  <w:tcW w:w="6015" w:type="dxa"/>
                  <w:gridSpan w:val="6"/>
                  <w:vMerge w:val="restart"/>
                  <w:tcMar>
                    <w:top w:w="0" w:type="dxa"/>
                    <w:left w:w="0" w:type="dxa"/>
                    <w:bottom w:w="0" w:type="dxa"/>
                    <w:right w:w="0" w:type="dxa"/>
                  </w:tcMar>
                  <w:vAlign w:val="center"/>
                </w:tcPr>
                <w:p w:rsidR="001C684E" w:rsidRDefault="001C684E" w:rsidP="001C684E">
                  <w:r>
                    <w:rPr>
                      <w:b/>
                      <w:bCs/>
                      <w:color w:val="000000"/>
                    </w:rPr>
                    <w:t xml:space="preserve">ДОКУМЕНТ ПОДПИСАН ЭЛЕКТРОННОЙ </w:t>
                  </w:r>
                  <w:proofErr w:type="gramStart"/>
                  <w:r>
                    <w:rPr>
                      <w:b/>
                      <w:bCs/>
                      <w:color w:val="000000"/>
                    </w:rPr>
                    <w:t xml:space="preserve">ПОДПИСЬЮ  </w:t>
                  </w:r>
                  <w:r>
                    <w:rPr>
                      <w:color w:val="000000"/>
                    </w:rPr>
                    <w:t>Сертификат</w:t>
                  </w:r>
                  <w:proofErr w:type="gramEnd"/>
                  <w:r>
                    <w:rPr>
                      <w:color w:val="000000"/>
                    </w:rPr>
                    <w:t>: 22A855AD038E084A4F2C7203C192D7D8</w:t>
                  </w:r>
                </w:p>
                <w:p w:rsidR="001C684E" w:rsidRDefault="001C684E" w:rsidP="001C684E">
                  <w:r>
                    <w:rPr>
                      <w:color w:val="000000"/>
                    </w:rPr>
                    <w:t>Владелец: Боровикова Екатерина Александровна</w:t>
                  </w:r>
                </w:p>
                <w:p w:rsidR="001C684E" w:rsidRDefault="001C684E" w:rsidP="001C684E">
                  <w:pPr>
                    <w:jc w:val="center"/>
                    <w:rPr>
                      <w:b/>
                      <w:bCs/>
                      <w:color w:val="000000"/>
                    </w:rPr>
                  </w:pPr>
                  <w:r>
                    <w:rPr>
                      <w:color w:val="000000"/>
                    </w:rPr>
                    <w:t>Действителен с 22.03.2023 по 14.06.2024</w:t>
                  </w:r>
                </w:p>
              </w:tc>
            </w:tr>
            <w:tr w:rsidR="001C684E" w:rsidTr="00177138">
              <w:trPr>
                <w:trHeight w:val="105"/>
              </w:trPr>
              <w:tc>
                <w:tcPr>
                  <w:tcW w:w="6015" w:type="dxa"/>
                  <w:gridSpan w:val="6"/>
                  <w:vMerge/>
                  <w:tcMar>
                    <w:top w:w="0" w:type="dxa"/>
                    <w:left w:w="0" w:type="dxa"/>
                    <w:bottom w:w="0" w:type="dxa"/>
                    <w:right w:w="0" w:type="dxa"/>
                  </w:tcMar>
                  <w:vAlign w:val="center"/>
                </w:tcPr>
                <w:p w:rsidR="001C684E" w:rsidRDefault="001C684E" w:rsidP="00177138">
                  <w:pPr>
                    <w:spacing w:line="1" w:lineRule="auto"/>
                  </w:pPr>
                </w:p>
              </w:tc>
            </w:tr>
            <w:tr w:rsidR="001C684E" w:rsidTr="00177138">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1C684E" w:rsidTr="00177138">
                    <w:tc>
                      <w:tcPr>
                        <w:tcW w:w="6015" w:type="dxa"/>
                        <w:tcMar>
                          <w:top w:w="0" w:type="dxa"/>
                          <w:left w:w="0" w:type="dxa"/>
                          <w:bottom w:w="0" w:type="dxa"/>
                          <w:right w:w="0" w:type="dxa"/>
                        </w:tcMar>
                      </w:tcPr>
                      <w:p w:rsidR="001C684E" w:rsidRDefault="001C684E" w:rsidP="00177138">
                        <w:r>
                          <w:rPr>
                            <w:color w:val="000000"/>
                          </w:rPr>
                          <w:t>Сертификат: 22A855AD038E084A4F2C7203C192D7D8</w:t>
                        </w:r>
                      </w:p>
                      <w:p w:rsidR="001C684E" w:rsidRDefault="001C684E" w:rsidP="00177138">
                        <w:r>
                          <w:rPr>
                            <w:color w:val="000000"/>
                          </w:rPr>
                          <w:t>Владелец: Боровикова Екатерина Александровна</w:t>
                        </w:r>
                      </w:p>
                      <w:p w:rsidR="001C684E" w:rsidRDefault="001C684E" w:rsidP="00177138">
                        <w:r>
                          <w:rPr>
                            <w:color w:val="000000"/>
                          </w:rPr>
                          <w:t>Действителен с 22.03.2023 по 14.06.2024</w:t>
                        </w:r>
                      </w:p>
                    </w:tc>
                  </w:tr>
                </w:tbl>
                <w:p w:rsidR="001C684E" w:rsidRDefault="001C684E" w:rsidP="00177138">
                  <w:pPr>
                    <w:spacing w:line="1" w:lineRule="auto"/>
                  </w:pPr>
                </w:p>
              </w:tc>
            </w:tr>
            <w:tr w:rsidR="001C684E" w:rsidTr="00177138">
              <w:trPr>
                <w:trHeight w:val="45"/>
              </w:trPr>
              <w:tc>
                <w:tcPr>
                  <w:tcW w:w="990"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c>
                <w:tcPr>
                  <w:tcW w:w="1005" w:type="dxa"/>
                  <w:tcMar>
                    <w:top w:w="0" w:type="dxa"/>
                    <w:left w:w="0" w:type="dxa"/>
                    <w:bottom w:w="0" w:type="dxa"/>
                    <w:right w:w="0" w:type="dxa"/>
                  </w:tcMar>
                </w:tcPr>
                <w:p w:rsidR="001C684E" w:rsidRDefault="001C684E" w:rsidP="00177138">
                  <w:pPr>
                    <w:spacing w:line="1" w:lineRule="auto"/>
                  </w:pPr>
                </w:p>
              </w:tc>
            </w:tr>
          </w:tbl>
          <w:p w:rsidR="001C684E" w:rsidRDefault="001C684E" w:rsidP="00177138">
            <w:pPr>
              <w:spacing w:line="1" w:lineRule="auto"/>
            </w:pPr>
          </w:p>
        </w:tc>
      </w:tr>
      <w:tr w:rsidR="001C684E" w:rsidTr="001C684E">
        <w:trPr>
          <w:gridAfter w:val="1"/>
          <w:wAfter w:w="566" w:type="dxa"/>
        </w:trPr>
        <w:tc>
          <w:tcPr>
            <w:tcW w:w="3402" w:type="dxa"/>
            <w:tcMar>
              <w:top w:w="0" w:type="dxa"/>
              <w:left w:w="0" w:type="dxa"/>
              <w:bottom w:w="0" w:type="dxa"/>
              <w:right w:w="0" w:type="dxa"/>
            </w:tcMar>
          </w:tcPr>
          <w:p w:rsidR="001C684E" w:rsidRDefault="001C684E" w:rsidP="00177138">
            <w:pPr>
              <w:rPr>
                <w:color w:val="000000"/>
                <w:sz w:val="28"/>
                <w:szCs w:val="28"/>
              </w:rPr>
            </w:pPr>
            <w:r>
              <w:rPr>
                <w:color w:val="000000"/>
                <w:sz w:val="28"/>
                <w:szCs w:val="28"/>
              </w:rPr>
              <w:t xml:space="preserve"> </w:t>
            </w:r>
          </w:p>
        </w:tc>
        <w:tc>
          <w:tcPr>
            <w:tcW w:w="1700" w:type="dxa"/>
            <w:tcMar>
              <w:top w:w="0" w:type="dxa"/>
              <w:left w:w="0" w:type="dxa"/>
              <w:bottom w:w="0" w:type="dxa"/>
              <w:right w:w="0" w:type="dxa"/>
            </w:tcMar>
          </w:tcPr>
          <w:p w:rsidR="001C684E" w:rsidRDefault="001C684E" w:rsidP="00177138">
            <w:pPr>
              <w:spacing w:line="1" w:lineRule="auto"/>
            </w:pPr>
          </w:p>
        </w:tc>
        <w:tc>
          <w:tcPr>
            <w:tcW w:w="850" w:type="dxa"/>
            <w:tcMar>
              <w:top w:w="0" w:type="dxa"/>
              <w:left w:w="0" w:type="dxa"/>
              <w:bottom w:w="0" w:type="dxa"/>
              <w:right w:w="0" w:type="dxa"/>
            </w:tcMar>
          </w:tcPr>
          <w:p w:rsidR="001C684E" w:rsidRDefault="001C684E" w:rsidP="00177138">
            <w:pPr>
              <w:spacing w:line="1" w:lineRule="auto"/>
            </w:pPr>
          </w:p>
        </w:tc>
        <w:tc>
          <w:tcPr>
            <w:tcW w:w="3687" w:type="dxa"/>
            <w:tcMar>
              <w:top w:w="0" w:type="dxa"/>
              <w:left w:w="0" w:type="dxa"/>
              <w:bottom w:w="0" w:type="dxa"/>
              <w:right w:w="0" w:type="dxa"/>
            </w:tcMar>
          </w:tcPr>
          <w:p w:rsidR="001C684E" w:rsidRDefault="001C684E" w:rsidP="00177138">
            <w:pPr>
              <w:spacing w:line="1" w:lineRule="auto"/>
            </w:pPr>
          </w:p>
        </w:tc>
        <w:tc>
          <w:tcPr>
            <w:tcW w:w="453" w:type="dxa"/>
            <w:tcMar>
              <w:top w:w="0" w:type="dxa"/>
              <w:left w:w="0" w:type="dxa"/>
              <w:bottom w:w="0" w:type="dxa"/>
              <w:right w:w="0" w:type="dxa"/>
            </w:tcMar>
          </w:tcPr>
          <w:p w:rsidR="001C684E" w:rsidRDefault="001C684E" w:rsidP="00177138">
            <w:pPr>
              <w:spacing w:line="1" w:lineRule="auto"/>
            </w:pPr>
          </w:p>
        </w:tc>
      </w:tr>
      <w:tr w:rsidR="001C684E" w:rsidTr="001C684E">
        <w:trPr>
          <w:gridAfter w:val="1"/>
          <w:wAfter w:w="566" w:type="dxa"/>
        </w:trPr>
        <w:tc>
          <w:tcPr>
            <w:tcW w:w="10092" w:type="dxa"/>
            <w:gridSpan w:val="5"/>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1C684E" w:rsidTr="00177138">
              <w:tc>
                <w:tcPr>
                  <w:tcW w:w="9806" w:type="dxa"/>
                  <w:tcMar>
                    <w:top w:w="0" w:type="dxa"/>
                    <w:left w:w="0" w:type="dxa"/>
                    <w:bottom w:w="0" w:type="dxa"/>
                    <w:right w:w="0" w:type="dxa"/>
                  </w:tcMar>
                </w:tcPr>
                <w:p w:rsidR="001C684E" w:rsidRDefault="001C684E" w:rsidP="00177138"/>
              </w:tc>
            </w:tr>
          </w:tbl>
          <w:p w:rsidR="001C684E" w:rsidRDefault="001C684E" w:rsidP="00177138">
            <w:pPr>
              <w:spacing w:line="1" w:lineRule="auto"/>
            </w:pPr>
          </w:p>
        </w:tc>
      </w:tr>
    </w:tbl>
    <w:p w:rsidR="00B87870" w:rsidRDefault="00B87870" w:rsidP="004910A6"/>
    <w:p w:rsidR="00633759" w:rsidRDefault="00CF0020" w:rsidP="004910A6">
      <w:r>
        <w:t>25.01.2024</w:t>
      </w:r>
    </w:p>
    <w:sectPr w:rsidR="00633759" w:rsidSect="00A67B7E">
      <w:headerReference w:type="default" r:id="rId8"/>
      <w:footerReference w:type="default" r:id="rId9"/>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CD" w:rsidRDefault="000600CD" w:rsidP="00A67B7E">
      <w:r>
        <w:separator/>
      </w:r>
    </w:p>
  </w:endnote>
  <w:endnote w:type="continuationSeparator" w:id="0">
    <w:p w:rsidR="000600CD" w:rsidRDefault="000600CD" w:rsidP="00A6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725356">
      <w:trPr>
        <w:trHeight w:val="56"/>
      </w:trPr>
      <w:tc>
        <w:tcPr>
          <w:tcW w:w="9571" w:type="dxa"/>
        </w:tcPr>
        <w:p w:rsidR="00725356" w:rsidRDefault="0072535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CD" w:rsidRDefault="000600CD" w:rsidP="00A67B7E">
      <w:r>
        <w:separator/>
      </w:r>
    </w:p>
  </w:footnote>
  <w:footnote w:type="continuationSeparator" w:id="0">
    <w:p w:rsidR="000600CD" w:rsidRDefault="000600CD" w:rsidP="00A6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725356">
      <w:trPr>
        <w:trHeight w:val="56"/>
      </w:trPr>
      <w:tc>
        <w:tcPr>
          <w:tcW w:w="9571" w:type="dxa"/>
        </w:tcPr>
        <w:p w:rsidR="00725356" w:rsidRDefault="00725356">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7"/>
    <w:lvl w:ilvl="0">
      <w:start w:val="1"/>
      <w:numFmt w:val="bullet"/>
      <w:lvlText w:val=""/>
      <w:lvlJc w:val="left"/>
      <w:pPr>
        <w:tabs>
          <w:tab w:val="num" w:pos="0"/>
        </w:tabs>
        <w:ind w:left="12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7E"/>
    <w:rsid w:val="000039B2"/>
    <w:rsid w:val="00006F7B"/>
    <w:rsid w:val="00022AF1"/>
    <w:rsid w:val="0002525A"/>
    <w:rsid w:val="00025896"/>
    <w:rsid w:val="00025C85"/>
    <w:rsid w:val="00035061"/>
    <w:rsid w:val="00043C50"/>
    <w:rsid w:val="000475BD"/>
    <w:rsid w:val="000600CD"/>
    <w:rsid w:val="0006132A"/>
    <w:rsid w:val="000909F4"/>
    <w:rsid w:val="000A171D"/>
    <w:rsid w:val="000B08F8"/>
    <w:rsid w:val="000C0AC0"/>
    <w:rsid w:val="000D0373"/>
    <w:rsid w:val="000E2918"/>
    <w:rsid w:val="00104407"/>
    <w:rsid w:val="001076AC"/>
    <w:rsid w:val="00133BB0"/>
    <w:rsid w:val="001530B5"/>
    <w:rsid w:val="00180E6F"/>
    <w:rsid w:val="001A2B92"/>
    <w:rsid w:val="001B24DD"/>
    <w:rsid w:val="001B3304"/>
    <w:rsid w:val="001B4857"/>
    <w:rsid w:val="001C684E"/>
    <w:rsid w:val="001E05FD"/>
    <w:rsid w:val="001E3ADA"/>
    <w:rsid w:val="001F162F"/>
    <w:rsid w:val="0020594C"/>
    <w:rsid w:val="00222C5F"/>
    <w:rsid w:val="0025511D"/>
    <w:rsid w:val="002816ED"/>
    <w:rsid w:val="002A416B"/>
    <w:rsid w:val="002B3FE9"/>
    <w:rsid w:val="002C6BDF"/>
    <w:rsid w:val="002C7A77"/>
    <w:rsid w:val="002D0C56"/>
    <w:rsid w:val="002D1AB1"/>
    <w:rsid w:val="002E57E5"/>
    <w:rsid w:val="002F607A"/>
    <w:rsid w:val="003005E9"/>
    <w:rsid w:val="003050AA"/>
    <w:rsid w:val="003162B8"/>
    <w:rsid w:val="003333D0"/>
    <w:rsid w:val="00334686"/>
    <w:rsid w:val="00345DC1"/>
    <w:rsid w:val="00353364"/>
    <w:rsid w:val="003538BD"/>
    <w:rsid w:val="00376C98"/>
    <w:rsid w:val="00380903"/>
    <w:rsid w:val="003B433A"/>
    <w:rsid w:val="003F6473"/>
    <w:rsid w:val="00400B06"/>
    <w:rsid w:val="004405A7"/>
    <w:rsid w:val="004476ED"/>
    <w:rsid w:val="00456B83"/>
    <w:rsid w:val="004835C1"/>
    <w:rsid w:val="00490713"/>
    <w:rsid w:val="004910A6"/>
    <w:rsid w:val="004B6A99"/>
    <w:rsid w:val="004D7FEA"/>
    <w:rsid w:val="004E1C58"/>
    <w:rsid w:val="00526FE4"/>
    <w:rsid w:val="005334F8"/>
    <w:rsid w:val="005479FF"/>
    <w:rsid w:val="00557375"/>
    <w:rsid w:val="005952AA"/>
    <w:rsid w:val="005D0A90"/>
    <w:rsid w:val="005D343E"/>
    <w:rsid w:val="005E0C1F"/>
    <w:rsid w:val="00627DAF"/>
    <w:rsid w:val="00633759"/>
    <w:rsid w:val="006511E1"/>
    <w:rsid w:val="00670CE7"/>
    <w:rsid w:val="00691D61"/>
    <w:rsid w:val="006929C5"/>
    <w:rsid w:val="00697B1C"/>
    <w:rsid w:val="006A09E7"/>
    <w:rsid w:val="006C27C8"/>
    <w:rsid w:val="006C5A38"/>
    <w:rsid w:val="006E3AF7"/>
    <w:rsid w:val="006E7E83"/>
    <w:rsid w:val="0071281D"/>
    <w:rsid w:val="007178C6"/>
    <w:rsid w:val="00722DD5"/>
    <w:rsid w:val="00725356"/>
    <w:rsid w:val="007259C5"/>
    <w:rsid w:val="007309E9"/>
    <w:rsid w:val="00740100"/>
    <w:rsid w:val="00754786"/>
    <w:rsid w:val="0076631D"/>
    <w:rsid w:val="007927CF"/>
    <w:rsid w:val="00792D2B"/>
    <w:rsid w:val="007B5037"/>
    <w:rsid w:val="007B6C74"/>
    <w:rsid w:val="007D1C83"/>
    <w:rsid w:val="007F223C"/>
    <w:rsid w:val="00803D82"/>
    <w:rsid w:val="00814722"/>
    <w:rsid w:val="0082713A"/>
    <w:rsid w:val="0082798E"/>
    <w:rsid w:val="00830145"/>
    <w:rsid w:val="008428C8"/>
    <w:rsid w:val="008715FE"/>
    <w:rsid w:val="00891AAB"/>
    <w:rsid w:val="00891B28"/>
    <w:rsid w:val="00891D31"/>
    <w:rsid w:val="00892550"/>
    <w:rsid w:val="00893B21"/>
    <w:rsid w:val="00894D35"/>
    <w:rsid w:val="008B52AE"/>
    <w:rsid w:val="008F760A"/>
    <w:rsid w:val="009002C7"/>
    <w:rsid w:val="00905DEA"/>
    <w:rsid w:val="00916D18"/>
    <w:rsid w:val="00932D79"/>
    <w:rsid w:val="00934F41"/>
    <w:rsid w:val="00961982"/>
    <w:rsid w:val="009624E2"/>
    <w:rsid w:val="0097415C"/>
    <w:rsid w:val="00991D60"/>
    <w:rsid w:val="009B44D5"/>
    <w:rsid w:val="009D5832"/>
    <w:rsid w:val="009F75D1"/>
    <w:rsid w:val="00A1276D"/>
    <w:rsid w:val="00A12DC0"/>
    <w:rsid w:val="00A27425"/>
    <w:rsid w:val="00A45F66"/>
    <w:rsid w:val="00A52C67"/>
    <w:rsid w:val="00A66BCF"/>
    <w:rsid w:val="00A67B7E"/>
    <w:rsid w:val="00A75780"/>
    <w:rsid w:val="00A758A6"/>
    <w:rsid w:val="00A7753B"/>
    <w:rsid w:val="00A80AA4"/>
    <w:rsid w:val="00AA4B4F"/>
    <w:rsid w:val="00AA5259"/>
    <w:rsid w:val="00AC1CE0"/>
    <w:rsid w:val="00AD448F"/>
    <w:rsid w:val="00AE3A27"/>
    <w:rsid w:val="00B30CE9"/>
    <w:rsid w:val="00B31555"/>
    <w:rsid w:val="00B340F2"/>
    <w:rsid w:val="00B34B1F"/>
    <w:rsid w:val="00B36FA4"/>
    <w:rsid w:val="00B40121"/>
    <w:rsid w:val="00B56A67"/>
    <w:rsid w:val="00B860BF"/>
    <w:rsid w:val="00B87870"/>
    <w:rsid w:val="00B951B0"/>
    <w:rsid w:val="00BA273A"/>
    <w:rsid w:val="00BB58E4"/>
    <w:rsid w:val="00BC0E19"/>
    <w:rsid w:val="00BD1780"/>
    <w:rsid w:val="00BE4FAA"/>
    <w:rsid w:val="00C50EE1"/>
    <w:rsid w:val="00C57BE6"/>
    <w:rsid w:val="00C75D29"/>
    <w:rsid w:val="00CB5112"/>
    <w:rsid w:val="00CB68D6"/>
    <w:rsid w:val="00CC7C85"/>
    <w:rsid w:val="00CD3FD0"/>
    <w:rsid w:val="00CF0020"/>
    <w:rsid w:val="00CF6355"/>
    <w:rsid w:val="00D14E65"/>
    <w:rsid w:val="00D15249"/>
    <w:rsid w:val="00D20225"/>
    <w:rsid w:val="00D218C4"/>
    <w:rsid w:val="00D238CB"/>
    <w:rsid w:val="00D2597B"/>
    <w:rsid w:val="00D269DE"/>
    <w:rsid w:val="00D27A6E"/>
    <w:rsid w:val="00D76EB8"/>
    <w:rsid w:val="00D83543"/>
    <w:rsid w:val="00D8537A"/>
    <w:rsid w:val="00D90261"/>
    <w:rsid w:val="00DA4C41"/>
    <w:rsid w:val="00DA69B5"/>
    <w:rsid w:val="00DC5A2E"/>
    <w:rsid w:val="00DD2D59"/>
    <w:rsid w:val="00DE1F81"/>
    <w:rsid w:val="00E01807"/>
    <w:rsid w:val="00E205DB"/>
    <w:rsid w:val="00E310E1"/>
    <w:rsid w:val="00E436E1"/>
    <w:rsid w:val="00E57ABE"/>
    <w:rsid w:val="00E6704D"/>
    <w:rsid w:val="00E75E82"/>
    <w:rsid w:val="00E75F99"/>
    <w:rsid w:val="00E778BA"/>
    <w:rsid w:val="00E8441B"/>
    <w:rsid w:val="00E9145D"/>
    <w:rsid w:val="00EC4C33"/>
    <w:rsid w:val="00ED0232"/>
    <w:rsid w:val="00EE0635"/>
    <w:rsid w:val="00EE07FC"/>
    <w:rsid w:val="00EE5B75"/>
    <w:rsid w:val="00EF52E4"/>
    <w:rsid w:val="00F00E78"/>
    <w:rsid w:val="00F132A3"/>
    <w:rsid w:val="00F138B2"/>
    <w:rsid w:val="00F170CF"/>
    <w:rsid w:val="00F33750"/>
    <w:rsid w:val="00F4588D"/>
    <w:rsid w:val="00F53A53"/>
    <w:rsid w:val="00F746B7"/>
    <w:rsid w:val="00F750F5"/>
    <w:rsid w:val="00F87E3D"/>
    <w:rsid w:val="00FA6FA3"/>
    <w:rsid w:val="00FC2306"/>
    <w:rsid w:val="00FD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C720-4A79-413B-B59B-CCABB9A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A67B7E"/>
    <w:rPr>
      <w:color w:val="0000FF"/>
      <w:u w:val="single"/>
    </w:rPr>
  </w:style>
  <w:style w:type="character" w:customStyle="1" w:styleId="1">
    <w:name w:val="Основной текст Знак1"/>
    <w:basedOn w:val="a0"/>
    <w:link w:val="a4"/>
    <w:uiPriority w:val="99"/>
    <w:rsid w:val="00F138B2"/>
    <w:rPr>
      <w:sz w:val="28"/>
      <w:szCs w:val="28"/>
      <w:shd w:val="clear" w:color="auto" w:fill="FFFFFF"/>
    </w:rPr>
  </w:style>
  <w:style w:type="paragraph" w:styleId="a4">
    <w:name w:val="Body Text"/>
    <w:basedOn w:val="a"/>
    <w:link w:val="1"/>
    <w:uiPriority w:val="99"/>
    <w:rsid w:val="00F138B2"/>
    <w:pPr>
      <w:shd w:val="clear" w:color="auto" w:fill="FFFFFF"/>
      <w:spacing w:line="269" w:lineRule="exact"/>
    </w:pPr>
    <w:rPr>
      <w:sz w:val="28"/>
      <w:szCs w:val="28"/>
    </w:rPr>
  </w:style>
  <w:style w:type="character" w:customStyle="1" w:styleId="a5">
    <w:name w:val="Основной текст Знак"/>
    <w:basedOn w:val="a0"/>
    <w:uiPriority w:val="99"/>
    <w:semiHidden/>
    <w:rsid w:val="00F138B2"/>
  </w:style>
  <w:style w:type="character" w:customStyle="1" w:styleId="40">
    <w:name w:val="Основной текст (4)_"/>
    <w:basedOn w:val="a0"/>
    <w:link w:val="41"/>
    <w:uiPriority w:val="99"/>
    <w:rsid w:val="00FA6FA3"/>
    <w:rPr>
      <w:b/>
      <w:bCs/>
      <w:i/>
      <w:iCs/>
      <w:sz w:val="28"/>
      <w:szCs w:val="28"/>
      <w:shd w:val="clear" w:color="auto" w:fill="FFFFFF"/>
    </w:rPr>
  </w:style>
  <w:style w:type="paragraph" w:customStyle="1" w:styleId="41">
    <w:name w:val="Основной текст (4)"/>
    <w:basedOn w:val="a"/>
    <w:link w:val="40"/>
    <w:uiPriority w:val="99"/>
    <w:rsid w:val="00FA6FA3"/>
    <w:pPr>
      <w:shd w:val="clear" w:color="auto" w:fill="FFFFFF"/>
      <w:spacing w:before="360" w:after="120" w:line="240" w:lineRule="atLeast"/>
      <w:ind w:firstLine="560"/>
      <w:jc w:val="both"/>
    </w:pPr>
    <w:rPr>
      <w:b/>
      <w:bCs/>
      <w:i/>
      <w:iCs/>
      <w:sz w:val="28"/>
      <w:szCs w:val="28"/>
    </w:rPr>
  </w:style>
  <w:style w:type="character" w:customStyle="1" w:styleId="11pt">
    <w:name w:val="Основной текст + 11 pt"/>
    <w:aliases w:val="Интервал 1 pt"/>
    <w:basedOn w:val="1"/>
    <w:uiPriority w:val="99"/>
    <w:rsid w:val="00B34B1F"/>
    <w:rPr>
      <w:rFonts w:ascii="Times New Roman" w:hAnsi="Times New Roman" w:cs="Times New Roman"/>
      <w:spacing w:val="20"/>
      <w:sz w:val="22"/>
      <w:szCs w:val="22"/>
      <w:shd w:val="clear" w:color="auto" w:fill="FFFFFF"/>
    </w:rPr>
  </w:style>
  <w:style w:type="character" w:customStyle="1" w:styleId="11pt1">
    <w:name w:val="Основной текст + 11 pt1"/>
    <w:aliases w:val="Малые прописные"/>
    <w:basedOn w:val="1"/>
    <w:uiPriority w:val="99"/>
    <w:rsid w:val="00B34B1F"/>
    <w:rPr>
      <w:rFonts w:ascii="Times New Roman" w:hAnsi="Times New Roman" w:cs="Times New Roman"/>
      <w:smallCaps/>
      <w:spacing w:val="0"/>
      <w:sz w:val="22"/>
      <w:szCs w:val="22"/>
      <w:shd w:val="clear" w:color="auto" w:fill="FFFFFF"/>
    </w:rPr>
  </w:style>
  <w:style w:type="paragraph" w:customStyle="1" w:styleId="s1">
    <w:name w:val="s_1"/>
    <w:basedOn w:val="a"/>
    <w:rsid w:val="00E205DB"/>
    <w:pPr>
      <w:spacing w:before="280" w:after="280"/>
    </w:pPr>
    <w:rPr>
      <w:sz w:val="24"/>
      <w:szCs w:val="24"/>
      <w:lang w:eastAsia="ar-SA"/>
    </w:rPr>
  </w:style>
  <w:style w:type="paragraph" w:customStyle="1" w:styleId="2">
    <w:name w:val="Стиль2"/>
    <w:basedOn w:val="a"/>
    <w:rsid w:val="00E205DB"/>
    <w:pPr>
      <w:suppressAutoHyphens/>
      <w:ind w:firstLine="540"/>
      <w:jc w:val="both"/>
    </w:pPr>
    <w:rPr>
      <w:rFonts w:ascii="Cambria" w:hAnsi="Cambria"/>
      <w:kern w:val="1"/>
      <w:sz w:val="24"/>
      <w:szCs w:val="24"/>
      <w:lang w:eastAsia="zh-CN"/>
    </w:rPr>
  </w:style>
  <w:style w:type="paragraph" w:styleId="a6">
    <w:name w:val="List Paragraph"/>
    <w:basedOn w:val="a"/>
    <w:uiPriority w:val="34"/>
    <w:qFormat/>
    <w:rsid w:val="00E205DB"/>
    <w:pPr>
      <w:spacing w:after="200" w:line="276" w:lineRule="auto"/>
      <w:ind w:left="720"/>
      <w:contextualSpacing/>
    </w:pPr>
    <w:rPr>
      <w:rFonts w:ascii="Calibri" w:hAnsi="Calibri"/>
      <w:sz w:val="22"/>
      <w:szCs w:val="22"/>
    </w:rPr>
  </w:style>
  <w:style w:type="character" w:customStyle="1" w:styleId="FontStyle20">
    <w:name w:val="Font Style20"/>
    <w:rsid w:val="00CF6355"/>
    <w:rPr>
      <w:rFonts w:ascii="Times New Roman" w:hAnsi="Times New Roman" w:cs="Times New Roman"/>
      <w:sz w:val="20"/>
      <w:szCs w:val="20"/>
    </w:rPr>
  </w:style>
  <w:style w:type="paragraph" w:styleId="a7">
    <w:name w:val="header"/>
    <w:basedOn w:val="a"/>
    <w:link w:val="a8"/>
    <w:uiPriority w:val="99"/>
    <w:semiHidden/>
    <w:unhideWhenUsed/>
    <w:rsid w:val="00B87870"/>
    <w:pPr>
      <w:tabs>
        <w:tab w:val="center" w:pos="4677"/>
        <w:tab w:val="right" w:pos="9355"/>
      </w:tabs>
    </w:pPr>
  </w:style>
  <w:style w:type="character" w:customStyle="1" w:styleId="a8">
    <w:name w:val="Верхний колонтитул Знак"/>
    <w:basedOn w:val="a0"/>
    <w:link w:val="a7"/>
    <w:uiPriority w:val="99"/>
    <w:semiHidden/>
    <w:rsid w:val="00B87870"/>
  </w:style>
  <w:style w:type="paragraph" w:styleId="a9">
    <w:name w:val="footer"/>
    <w:basedOn w:val="a"/>
    <w:link w:val="aa"/>
    <w:uiPriority w:val="99"/>
    <w:semiHidden/>
    <w:unhideWhenUsed/>
    <w:rsid w:val="00B87870"/>
    <w:pPr>
      <w:tabs>
        <w:tab w:val="center" w:pos="4677"/>
        <w:tab w:val="right" w:pos="9355"/>
      </w:tabs>
    </w:pPr>
  </w:style>
  <w:style w:type="character" w:customStyle="1" w:styleId="aa">
    <w:name w:val="Нижний колонтитул Знак"/>
    <w:basedOn w:val="a0"/>
    <w:link w:val="a9"/>
    <w:uiPriority w:val="99"/>
    <w:semiHidden/>
    <w:rsid w:val="00B8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470">
      <w:bodyDiv w:val="1"/>
      <w:marLeft w:val="0"/>
      <w:marRight w:val="0"/>
      <w:marTop w:val="0"/>
      <w:marBottom w:val="0"/>
      <w:divBdr>
        <w:top w:val="none" w:sz="0" w:space="0" w:color="auto"/>
        <w:left w:val="none" w:sz="0" w:space="0" w:color="auto"/>
        <w:bottom w:val="none" w:sz="0" w:space="0" w:color="auto"/>
        <w:right w:val="none" w:sz="0" w:space="0" w:color="auto"/>
      </w:divBdr>
    </w:div>
    <w:div w:id="78135334">
      <w:bodyDiv w:val="1"/>
      <w:marLeft w:val="0"/>
      <w:marRight w:val="0"/>
      <w:marTop w:val="0"/>
      <w:marBottom w:val="0"/>
      <w:divBdr>
        <w:top w:val="none" w:sz="0" w:space="0" w:color="auto"/>
        <w:left w:val="none" w:sz="0" w:space="0" w:color="auto"/>
        <w:bottom w:val="none" w:sz="0" w:space="0" w:color="auto"/>
        <w:right w:val="none" w:sz="0" w:space="0" w:color="auto"/>
      </w:divBdr>
    </w:div>
    <w:div w:id="144854336">
      <w:bodyDiv w:val="1"/>
      <w:marLeft w:val="0"/>
      <w:marRight w:val="0"/>
      <w:marTop w:val="0"/>
      <w:marBottom w:val="0"/>
      <w:divBdr>
        <w:top w:val="none" w:sz="0" w:space="0" w:color="auto"/>
        <w:left w:val="none" w:sz="0" w:space="0" w:color="auto"/>
        <w:bottom w:val="none" w:sz="0" w:space="0" w:color="auto"/>
        <w:right w:val="none" w:sz="0" w:space="0" w:color="auto"/>
      </w:divBdr>
    </w:div>
    <w:div w:id="223227454">
      <w:bodyDiv w:val="1"/>
      <w:marLeft w:val="0"/>
      <w:marRight w:val="0"/>
      <w:marTop w:val="0"/>
      <w:marBottom w:val="0"/>
      <w:divBdr>
        <w:top w:val="none" w:sz="0" w:space="0" w:color="auto"/>
        <w:left w:val="none" w:sz="0" w:space="0" w:color="auto"/>
        <w:bottom w:val="none" w:sz="0" w:space="0" w:color="auto"/>
        <w:right w:val="none" w:sz="0" w:space="0" w:color="auto"/>
      </w:divBdr>
    </w:div>
    <w:div w:id="397635637">
      <w:bodyDiv w:val="1"/>
      <w:marLeft w:val="0"/>
      <w:marRight w:val="0"/>
      <w:marTop w:val="0"/>
      <w:marBottom w:val="0"/>
      <w:divBdr>
        <w:top w:val="none" w:sz="0" w:space="0" w:color="auto"/>
        <w:left w:val="none" w:sz="0" w:space="0" w:color="auto"/>
        <w:bottom w:val="none" w:sz="0" w:space="0" w:color="auto"/>
        <w:right w:val="none" w:sz="0" w:space="0" w:color="auto"/>
      </w:divBdr>
    </w:div>
    <w:div w:id="411052511">
      <w:bodyDiv w:val="1"/>
      <w:marLeft w:val="0"/>
      <w:marRight w:val="0"/>
      <w:marTop w:val="0"/>
      <w:marBottom w:val="0"/>
      <w:divBdr>
        <w:top w:val="none" w:sz="0" w:space="0" w:color="auto"/>
        <w:left w:val="none" w:sz="0" w:space="0" w:color="auto"/>
        <w:bottom w:val="none" w:sz="0" w:space="0" w:color="auto"/>
        <w:right w:val="none" w:sz="0" w:space="0" w:color="auto"/>
      </w:divBdr>
    </w:div>
    <w:div w:id="489255814">
      <w:bodyDiv w:val="1"/>
      <w:marLeft w:val="0"/>
      <w:marRight w:val="0"/>
      <w:marTop w:val="0"/>
      <w:marBottom w:val="0"/>
      <w:divBdr>
        <w:top w:val="none" w:sz="0" w:space="0" w:color="auto"/>
        <w:left w:val="none" w:sz="0" w:space="0" w:color="auto"/>
        <w:bottom w:val="none" w:sz="0" w:space="0" w:color="auto"/>
        <w:right w:val="none" w:sz="0" w:space="0" w:color="auto"/>
      </w:divBdr>
    </w:div>
    <w:div w:id="629018401">
      <w:bodyDiv w:val="1"/>
      <w:marLeft w:val="0"/>
      <w:marRight w:val="0"/>
      <w:marTop w:val="0"/>
      <w:marBottom w:val="0"/>
      <w:divBdr>
        <w:top w:val="none" w:sz="0" w:space="0" w:color="auto"/>
        <w:left w:val="none" w:sz="0" w:space="0" w:color="auto"/>
        <w:bottom w:val="none" w:sz="0" w:space="0" w:color="auto"/>
        <w:right w:val="none" w:sz="0" w:space="0" w:color="auto"/>
      </w:divBdr>
    </w:div>
    <w:div w:id="685323628">
      <w:bodyDiv w:val="1"/>
      <w:marLeft w:val="0"/>
      <w:marRight w:val="0"/>
      <w:marTop w:val="0"/>
      <w:marBottom w:val="0"/>
      <w:divBdr>
        <w:top w:val="none" w:sz="0" w:space="0" w:color="auto"/>
        <w:left w:val="none" w:sz="0" w:space="0" w:color="auto"/>
        <w:bottom w:val="none" w:sz="0" w:space="0" w:color="auto"/>
        <w:right w:val="none" w:sz="0" w:space="0" w:color="auto"/>
      </w:divBdr>
    </w:div>
    <w:div w:id="685792494">
      <w:bodyDiv w:val="1"/>
      <w:marLeft w:val="0"/>
      <w:marRight w:val="0"/>
      <w:marTop w:val="0"/>
      <w:marBottom w:val="0"/>
      <w:divBdr>
        <w:top w:val="none" w:sz="0" w:space="0" w:color="auto"/>
        <w:left w:val="none" w:sz="0" w:space="0" w:color="auto"/>
        <w:bottom w:val="none" w:sz="0" w:space="0" w:color="auto"/>
        <w:right w:val="none" w:sz="0" w:space="0" w:color="auto"/>
      </w:divBdr>
    </w:div>
    <w:div w:id="822966521">
      <w:bodyDiv w:val="1"/>
      <w:marLeft w:val="0"/>
      <w:marRight w:val="0"/>
      <w:marTop w:val="0"/>
      <w:marBottom w:val="0"/>
      <w:divBdr>
        <w:top w:val="none" w:sz="0" w:space="0" w:color="auto"/>
        <w:left w:val="none" w:sz="0" w:space="0" w:color="auto"/>
        <w:bottom w:val="none" w:sz="0" w:space="0" w:color="auto"/>
        <w:right w:val="none" w:sz="0" w:space="0" w:color="auto"/>
      </w:divBdr>
    </w:div>
    <w:div w:id="864976099">
      <w:bodyDiv w:val="1"/>
      <w:marLeft w:val="0"/>
      <w:marRight w:val="0"/>
      <w:marTop w:val="0"/>
      <w:marBottom w:val="0"/>
      <w:divBdr>
        <w:top w:val="none" w:sz="0" w:space="0" w:color="auto"/>
        <w:left w:val="none" w:sz="0" w:space="0" w:color="auto"/>
        <w:bottom w:val="none" w:sz="0" w:space="0" w:color="auto"/>
        <w:right w:val="none" w:sz="0" w:space="0" w:color="auto"/>
      </w:divBdr>
    </w:div>
    <w:div w:id="913708605">
      <w:bodyDiv w:val="1"/>
      <w:marLeft w:val="0"/>
      <w:marRight w:val="0"/>
      <w:marTop w:val="0"/>
      <w:marBottom w:val="0"/>
      <w:divBdr>
        <w:top w:val="none" w:sz="0" w:space="0" w:color="auto"/>
        <w:left w:val="none" w:sz="0" w:space="0" w:color="auto"/>
        <w:bottom w:val="none" w:sz="0" w:space="0" w:color="auto"/>
        <w:right w:val="none" w:sz="0" w:space="0" w:color="auto"/>
      </w:divBdr>
    </w:div>
    <w:div w:id="914821484">
      <w:bodyDiv w:val="1"/>
      <w:marLeft w:val="0"/>
      <w:marRight w:val="0"/>
      <w:marTop w:val="0"/>
      <w:marBottom w:val="0"/>
      <w:divBdr>
        <w:top w:val="none" w:sz="0" w:space="0" w:color="auto"/>
        <w:left w:val="none" w:sz="0" w:space="0" w:color="auto"/>
        <w:bottom w:val="none" w:sz="0" w:space="0" w:color="auto"/>
        <w:right w:val="none" w:sz="0" w:space="0" w:color="auto"/>
      </w:divBdr>
    </w:div>
    <w:div w:id="919406118">
      <w:bodyDiv w:val="1"/>
      <w:marLeft w:val="0"/>
      <w:marRight w:val="0"/>
      <w:marTop w:val="0"/>
      <w:marBottom w:val="0"/>
      <w:divBdr>
        <w:top w:val="none" w:sz="0" w:space="0" w:color="auto"/>
        <w:left w:val="none" w:sz="0" w:space="0" w:color="auto"/>
        <w:bottom w:val="none" w:sz="0" w:space="0" w:color="auto"/>
        <w:right w:val="none" w:sz="0" w:space="0" w:color="auto"/>
      </w:divBdr>
    </w:div>
    <w:div w:id="1333680114">
      <w:bodyDiv w:val="1"/>
      <w:marLeft w:val="0"/>
      <w:marRight w:val="0"/>
      <w:marTop w:val="0"/>
      <w:marBottom w:val="0"/>
      <w:divBdr>
        <w:top w:val="none" w:sz="0" w:space="0" w:color="auto"/>
        <w:left w:val="none" w:sz="0" w:space="0" w:color="auto"/>
        <w:bottom w:val="none" w:sz="0" w:space="0" w:color="auto"/>
        <w:right w:val="none" w:sz="0" w:space="0" w:color="auto"/>
      </w:divBdr>
    </w:div>
    <w:div w:id="1406683083">
      <w:bodyDiv w:val="1"/>
      <w:marLeft w:val="0"/>
      <w:marRight w:val="0"/>
      <w:marTop w:val="0"/>
      <w:marBottom w:val="0"/>
      <w:divBdr>
        <w:top w:val="none" w:sz="0" w:space="0" w:color="auto"/>
        <w:left w:val="none" w:sz="0" w:space="0" w:color="auto"/>
        <w:bottom w:val="none" w:sz="0" w:space="0" w:color="auto"/>
        <w:right w:val="none" w:sz="0" w:space="0" w:color="auto"/>
      </w:divBdr>
    </w:div>
    <w:div w:id="1531213839">
      <w:bodyDiv w:val="1"/>
      <w:marLeft w:val="0"/>
      <w:marRight w:val="0"/>
      <w:marTop w:val="0"/>
      <w:marBottom w:val="0"/>
      <w:divBdr>
        <w:top w:val="none" w:sz="0" w:space="0" w:color="auto"/>
        <w:left w:val="none" w:sz="0" w:space="0" w:color="auto"/>
        <w:bottom w:val="none" w:sz="0" w:space="0" w:color="auto"/>
        <w:right w:val="none" w:sz="0" w:space="0" w:color="auto"/>
      </w:divBdr>
    </w:div>
    <w:div w:id="1603301299">
      <w:bodyDiv w:val="1"/>
      <w:marLeft w:val="0"/>
      <w:marRight w:val="0"/>
      <w:marTop w:val="0"/>
      <w:marBottom w:val="0"/>
      <w:divBdr>
        <w:top w:val="none" w:sz="0" w:space="0" w:color="auto"/>
        <w:left w:val="none" w:sz="0" w:space="0" w:color="auto"/>
        <w:bottom w:val="none" w:sz="0" w:space="0" w:color="auto"/>
        <w:right w:val="none" w:sz="0" w:space="0" w:color="auto"/>
      </w:divBdr>
    </w:div>
    <w:div w:id="1671174904">
      <w:bodyDiv w:val="1"/>
      <w:marLeft w:val="0"/>
      <w:marRight w:val="0"/>
      <w:marTop w:val="0"/>
      <w:marBottom w:val="0"/>
      <w:divBdr>
        <w:top w:val="none" w:sz="0" w:space="0" w:color="auto"/>
        <w:left w:val="none" w:sz="0" w:space="0" w:color="auto"/>
        <w:bottom w:val="none" w:sz="0" w:space="0" w:color="auto"/>
        <w:right w:val="none" w:sz="0" w:space="0" w:color="auto"/>
      </w:divBdr>
    </w:div>
    <w:div w:id="1685979867">
      <w:bodyDiv w:val="1"/>
      <w:marLeft w:val="0"/>
      <w:marRight w:val="0"/>
      <w:marTop w:val="0"/>
      <w:marBottom w:val="0"/>
      <w:divBdr>
        <w:top w:val="none" w:sz="0" w:space="0" w:color="auto"/>
        <w:left w:val="none" w:sz="0" w:space="0" w:color="auto"/>
        <w:bottom w:val="none" w:sz="0" w:space="0" w:color="auto"/>
        <w:right w:val="none" w:sz="0" w:space="0" w:color="auto"/>
      </w:divBdr>
    </w:div>
    <w:div w:id="1689794248">
      <w:bodyDiv w:val="1"/>
      <w:marLeft w:val="0"/>
      <w:marRight w:val="0"/>
      <w:marTop w:val="0"/>
      <w:marBottom w:val="0"/>
      <w:divBdr>
        <w:top w:val="none" w:sz="0" w:space="0" w:color="auto"/>
        <w:left w:val="none" w:sz="0" w:space="0" w:color="auto"/>
        <w:bottom w:val="none" w:sz="0" w:space="0" w:color="auto"/>
        <w:right w:val="none" w:sz="0" w:space="0" w:color="auto"/>
      </w:divBdr>
    </w:div>
    <w:div w:id="1692294921">
      <w:bodyDiv w:val="1"/>
      <w:marLeft w:val="0"/>
      <w:marRight w:val="0"/>
      <w:marTop w:val="0"/>
      <w:marBottom w:val="0"/>
      <w:divBdr>
        <w:top w:val="none" w:sz="0" w:space="0" w:color="auto"/>
        <w:left w:val="none" w:sz="0" w:space="0" w:color="auto"/>
        <w:bottom w:val="none" w:sz="0" w:space="0" w:color="auto"/>
        <w:right w:val="none" w:sz="0" w:space="0" w:color="auto"/>
      </w:divBdr>
    </w:div>
    <w:div w:id="1714497380">
      <w:bodyDiv w:val="1"/>
      <w:marLeft w:val="0"/>
      <w:marRight w:val="0"/>
      <w:marTop w:val="0"/>
      <w:marBottom w:val="0"/>
      <w:divBdr>
        <w:top w:val="none" w:sz="0" w:space="0" w:color="auto"/>
        <w:left w:val="none" w:sz="0" w:space="0" w:color="auto"/>
        <w:bottom w:val="none" w:sz="0" w:space="0" w:color="auto"/>
        <w:right w:val="none" w:sz="0" w:space="0" w:color="auto"/>
      </w:divBdr>
    </w:div>
    <w:div w:id="1964538812">
      <w:bodyDiv w:val="1"/>
      <w:marLeft w:val="0"/>
      <w:marRight w:val="0"/>
      <w:marTop w:val="0"/>
      <w:marBottom w:val="0"/>
      <w:divBdr>
        <w:top w:val="none" w:sz="0" w:space="0" w:color="auto"/>
        <w:left w:val="none" w:sz="0" w:space="0" w:color="auto"/>
        <w:bottom w:val="none" w:sz="0" w:space="0" w:color="auto"/>
        <w:right w:val="none" w:sz="0" w:space="0" w:color="auto"/>
      </w:divBdr>
    </w:div>
    <w:div w:id="2036225334">
      <w:bodyDiv w:val="1"/>
      <w:marLeft w:val="0"/>
      <w:marRight w:val="0"/>
      <w:marTop w:val="0"/>
      <w:marBottom w:val="0"/>
      <w:divBdr>
        <w:top w:val="none" w:sz="0" w:space="0" w:color="auto"/>
        <w:left w:val="none" w:sz="0" w:space="0" w:color="auto"/>
        <w:bottom w:val="none" w:sz="0" w:space="0" w:color="auto"/>
        <w:right w:val="none" w:sz="0" w:space="0" w:color="auto"/>
      </w:divBdr>
    </w:div>
    <w:div w:id="2047026601">
      <w:bodyDiv w:val="1"/>
      <w:marLeft w:val="0"/>
      <w:marRight w:val="0"/>
      <w:marTop w:val="0"/>
      <w:marBottom w:val="0"/>
      <w:divBdr>
        <w:top w:val="none" w:sz="0" w:space="0" w:color="auto"/>
        <w:left w:val="none" w:sz="0" w:space="0" w:color="auto"/>
        <w:bottom w:val="none" w:sz="0" w:space="0" w:color="auto"/>
        <w:right w:val="none" w:sz="0" w:space="0" w:color="auto"/>
      </w:divBdr>
    </w:div>
    <w:div w:id="214252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D8EC-CB8E-41E3-828F-B6190362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2020-04-09T12:19:00Z</cp:lastPrinted>
  <dcterms:created xsi:type="dcterms:W3CDTF">2023-03-15T11:57:00Z</dcterms:created>
  <dcterms:modified xsi:type="dcterms:W3CDTF">2024-04-09T08:36:00Z</dcterms:modified>
</cp:coreProperties>
</file>