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D3" w:rsidRDefault="00705AD3" w:rsidP="00CD2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05AD3" w:rsidRDefault="00705AD3" w:rsidP="00CD2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705AD3" w:rsidRDefault="00705AD3" w:rsidP="00CD2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705AD3" w:rsidRDefault="00705AD3" w:rsidP="00705A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5AD3" w:rsidRDefault="00705AD3" w:rsidP="00705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05AD3" w:rsidRPr="001E0676" w:rsidRDefault="00705AD3" w:rsidP="00705AD3">
      <w:pPr>
        <w:pStyle w:val="a3"/>
        <w:contextualSpacing/>
        <w:jc w:val="left"/>
        <w:rPr>
          <w:sz w:val="28"/>
          <w:szCs w:val="28"/>
        </w:rPr>
      </w:pPr>
    </w:p>
    <w:p w:rsidR="00705AD3" w:rsidRPr="001E0676" w:rsidRDefault="00705AD3" w:rsidP="00705AD3">
      <w:pPr>
        <w:pStyle w:val="a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13.12.2022          №</w:t>
      </w:r>
      <w:r w:rsidR="00CD2D55">
        <w:rPr>
          <w:b w:val="0"/>
          <w:sz w:val="28"/>
          <w:szCs w:val="28"/>
        </w:rPr>
        <w:t xml:space="preserve"> 80</w:t>
      </w:r>
      <w:r>
        <w:rPr>
          <w:b w:val="0"/>
          <w:sz w:val="28"/>
          <w:szCs w:val="28"/>
        </w:rPr>
        <w:t xml:space="preserve">  </w:t>
      </w:r>
    </w:p>
    <w:p w:rsidR="00705AD3" w:rsidRPr="001E0676" w:rsidRDefault="00705AD3" w:rsidP="00705AD3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AD3" w:rsidRPr="001E0676" w:rsidRDefault="00705AD3" w:rsidP="00705AD3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</w:rPr>
      </w:pPr>
      <w:r w:rsidRPr="001E067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некоторые решения Представительного Собрания Сямженского муниципального района и Представительного Собрания Сямженского муниципального округа</w:t>
      </w:r>
    </w:p>
    <w:p w:rsidR="00705AD3" w:rsidRPr="001E0676" w:rsidRDefault="00705AD3" w:rsidP="00705AD3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</w:p>
    <w:p w:rsidR="00705AD3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05AD3" w:rsidRPr="001E0676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AD3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8D5126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по делам несовершеннолетних и защите их прав Сямженского муниципального района, утвержденный решением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Сямженского муниципального района от 25.02.2011</w:t>
      </w:r>
      <w:r w:rsidRPr="008D5126">
        <w:rPr>
          <w:rFonts w:ascii="Times New Roman" w:hAnsi="Times New Roman" w:cs="Times New Roman"/>
          <w:sz w:val="28"/>
          <w:szCs w:val="28"/>
        </w:rPr>
        <w:t xml:space="preserve"> № 266 «Об утверждении персонального состава комиссии по делам несовершеннолетних и защите их прав Сямженского муниципального района» (с последующими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12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D512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126">
        <w:rPr>
          <w:rFonts w:ascii="Times New Roman" w:hAnsi="Times New Roman" w:cs="Times New Roman"/>
          <w:sz w:val="28"/>
          <w:szCs w:val="28"/>
        </w:rPr>
        <w:t>:</w:t>
      </w:r>
    </w:p>
    <w:p w:rsidR="00705AD3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05AD3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EE0877">
        <w:rPr>
          <w:rFonts w:ascii="Times New Roman" w:eastAsia="Times New Roman" w:hAnsi="Times New Roman" w:cs="Times New Roman"/>
          <w:sz w:val="28"/>
          <w:szCs w:val="28"/>
        </w:rPr>
        <w:t>состав постоянной комиссии мандатной, по вопросам местн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 и законности, утвержденный </w:t>
      </w:r>
      <w:r w:rsidRPr="008D5126">
        <w:rPr>
          <w:rFonts w:ascii="Times New Roman" w:hAnsi="Times New Roman" w:cs="Times New Roman"/>
          <w:sz w:val="28"/>
          <w:szCs w:val="28"/>
        </w:rPr>
        <w:t>решением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Сямженского муниципального округа от 23.09.2022 № 5 «</w:t>
      </w:r>
      <w:r>
        <w:rPr>
          <w:rFonts w:ascii="Times New Roman" w:hAnsi="Times New Roman" w:cs="Times New Roman"/>
          <w:sz w:val="28"/>
        </w:rPr>
        <w:t>Об образовании комиссий в Представительном Собрании Сямженского муниципального округа Вологодской области», следующее изменение:</w:t>
      </w:r>
    </w:p>
    <w:p w:rsidR="00705AD3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05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05AD3" w:rsidRPr="001E0676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067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E0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E0676">
        <w:rPr>
          <w:rFonts w:ascii="Times New Roman" w:hAnsi="Times New Roman" w:cs="Times New Roman"/>
          <w:sz w:val="28"/>
          <w:szCs w:val="28"/>
        </w:rPr>
        <w:t>.</w:t>
      </w:r>
    </w:p>
    <w:p w:rsidR="00705AD3" w:rsidRPr="005A3CD0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Сямженского муниципального района </w:t>
      </w:r>
      <w:r w:rsidRPr="005A3CD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A3CD0">
        <w:rPr>
          <w:rFonts w:ascii="Times New Roman" w:eastAsia="Times New Roman" w:hAnsi="Times New Roman" w:cs="Times New Roman"/>
          <w:sz w:val="28"/>
          <w:szCs w:val="28"/>
        </w:rPr>
        <w:t>сямженский-район.рф</w:t>
      </w:r>
      <w:proofErr w:type="spellEnd"/>
      <w:r w:rsidRPr="005A3CD0">
        <w:rPr>
          <w:rFonts w:ascii="Times New Roman" w:eastAsia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705AD3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3CD0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Восход».</w:t>
      </w:r>
    </w:p>
    <w:p w:rsidR="00705AD3" w:rsidRPr="004866A9" w:rsidRDefault="00705AD3" w:rsidP="00705A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705AD3" w:rsidTr="0078637F">
        <w:tc>
          <w:tcPr>
            <w:tcW w:w="6345" w:type="dxa"/>
          </w:tcPr>
          <w:p w:rsidR="00705AD3" w:rsidRDefault="00E36A8F" w:rsidP="0078637F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  <w:r w:rsidR="00705AD3">
              <w:rPr>
                <w:rFonts w:cs="Times New Roman"/>
                <w:szCs w:val="28"/>
              </w:rPr>
              <w:t xml:space="preserve"> Представительного Собрания Сямженского муниципального округа</w:t>
            </w:r>
          </w:p>
          <w:p w:rsidR="00705AD3" w:rsidRDefault="00705AD3" w:rsidP="0078637F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Вологодской области</w:t>
            </w:r>
          </w:p>
          <w:p w:rsidR="00705AD3" w:rsidRDefault="00705AD3" w:rsidP="0078637F">
            <w:pPr>
              <w:pStyle w:val="ConsPlusNormal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05AD3" w:rsidRDefault="00705AD3" w:rsidP="0078637F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705AD3" w:rsidRDefault="00705AD3" w:rsidP="0078637F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705AD3" w:rsidRDefault="00E36A8F" w:rsidP="0078637F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705AD3" w:rsidTr="0078637F">
        <w:tc>
          <w:tcPr>
            <w:tcW w:w="6345" w:type="dxa"/>
          </w:tcPr>
          <w:p w:rsidR="00705AD3" w:rsidRDefault="00705AD3" w:rsidP="0078637F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705AD3" w:rsidRDefault="00705AD3" w:rsidP="0078637F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705AD3" w:rsidRDefault="00705AD3" w:rsidP="0078637F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Лашков</w:t>
            </w:r>
            <w:proofErr w:type="spellEnd"/>
          </w:p>
        </w:tc>
      </w:tr>
    </w:tbl>
    <w:p w:rsidR="00C619C2" w:rsidRDefault="00C619C2" w:rsidP="002F55B6"/>
    <w:sectPr w:rsidR="00C619C2" w:rsidSect="002F55B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D3"/>
    <w:rsid w:val="000D3454"/>
    <w:rsid w:val="002F55B6"/>
    <w:rsid w:val="005C0E33"/>
    <w:rsid w:val="00705AD3"/>
    <w:rsid w:val="00B02001"/>
    <w:rsid w:val="00C619C2"/>
    <w:rsid w:val="00CD2D55"/>
    <w:rsid w:val="00E3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5A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05AD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1">
    <w:name w:val="ConsPlusNormal1"/>
    <w:link w:val="ConsPlusNormal"/>
    <w:uiPriority w:val="99"/>
    <w:locked/>
    <w:rsid w:val="00705AD3"/>
    <w:rPr>
      <w:sz w:val="24"/>
    </w:rPr>
  </w:style>
  <w:style w:type="paragraph" w:customStyle="1" w:styleId="ConsPlusNormal">
    <w:name w:val="ConsPlusNormal"/>
    <w:link w:val="ConsPlusNormal1"/>
    <w:uiPriority w:val="99"/>
    <w:rsid w:val="00705AD3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705AD3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Давыдова ТН</cp:lastModifiedBy>
  <cp:revision>5</cp:revision>
  <dcterms:created xsi:type="dcterms:W3CDTF">2022-12-06T06:35:00Z</dcterms:created>
  <dcterms:modified xsi:type="dcterms:W3CDTF">2022-12-16T04:24:00Z</dcterms:modified>
</cp:coreProperties>
</file>