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95E" w:rsidRPr="0070195E" w:rsidRDefault="0070195E" w:rsidP="0070195E">
      <w:pPr>
        <w:spacing w:after="0" w:line="240" w:lineRule="auto"/>
        <w:contextualSpacing/>
        <w:jc w:val="center"/>
        <w:rPr>
          <w:rFonts w:ascii="Times New Roman" w:hAnsi="Times New Roman" w:cs="Times New Roman"/>
          <w:b/>
          <w:sz w:val="32"/>
          <w:szCs w:val="32"/>
        </w:rPr>
      </w:pPr>
      <w:r w:rsidRPr="0070195E">
        <w:rPr>
          <w:rFonts w:ascii="Times New Roman" w:hAnsi="Times New Roman" w:cs="Times New Roman"/>
          <w:b/>
          <w:noProof/>
          <w:sz w:val="32"/>
          <w:szCs w:val="32"/>
        </w:rPr>
        <w:drawing>
          <wp:inline distT="0" distB="0" distL="0" distR="0">
            <wp:extent cx="542925" cy="704850"/>
            <wp:effectExtent l="19050" t="0" r="9525" b="0"/>
            <wp:docPr id="2" name="Рисунок 1" descr="Герб Сямженского района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Сямженского района ЧБ"/>
                    <pic:cNvPicPr>
                      <a:picLocks noChangeAspect="1" noChangeArrowheads="1"/>
                    </pic:cNvPicPr>
                  </pic:nvPicPr>
                  <pic:blipFill>
                    <a:blip r:embed="rId6">
                      <a:lum bright="-40000" contrast="60000"/>
                    </a:blip>
                    <a:srcRect/>
                    <a:stretch>
                      <a:fillRect/>
                    </a:stretch>
                  </pic:blipFill>
                  <pic:spPr bwMode="auto">
                    <a:xfrm>
                      <a:off x="0" y="0"/>
                      <a:ext cx="542925" cy="704850"/>
                    </a:xfrm>
                    <a:prstGeom prst="rect">
                      <a:avLst/>
                    </a:prstGeom>
                    <a:noFill/>
                    <a:ln w="9525">
                      <a:noFill/>
                      <a:miter lim="800000"/>
                      <a:headEnd/>
                      <a:tailEnd/>
                    </a:ln>
                  </pic:spPr>
                </pic:pic>
              </a:graphicData>
            </a:graphic>
          </wp:inline>
        </w:drawing>
      </w:r>
    </w:p>
    <w:p w:rsidR="0070195E" w:rsidRPr="0070195E" w:rsidRDefault="0070195E" w:rsidP="0070195E">
      <w:pPr>
        <w:spacing w:after="0" w:line="240" w:lineRule="auto"/>
        <w:contextualSpacing/>
        <w:jc w:val="center"/>
        <w:rPr>
          <w:rFonts w:ascii="Times New Roman" w:hAnsi="Times New Roman" w:cs="Times New Roman"/>
          <w:b/>
          <w:sz w:val="32"/>
          <w:szCs w:val="32"/>
        </w:rPr>
      </w:pPr>
      <w:r w:rsidRPr="0070195E">
        <w:rPr>
          <w:rFonts w:ascii="Times New Roman" w:hAnsi="Times New Roman" w:cs="Times New Roman"/>
          <w:b/>
          <w:sz w:val="32"/>
          <w:szCs w:val="32"/>
        </w:rPr>
        <w:t>ПРЕДСТАВИТЕЛЬНОЕ СОБРАНИЕ</w:t>
      </w:r>
    </w:p>
    <w:p w:rsidR="0070195E" w:rsidRPr="0070195E" w:rsidRDefault="0070195E" w:rsidP="0070195E">
      <w:pPr>
        <w:spacing w:after="0" w:line="240" w:lineRule="auto"/>
        <w:contextualSpacing/>
        <w:jc w:val="center"/>
        <w:rPr>
          <w:rFonts w:ascii="Times New Roman" w:hAnsi="Times New Roman" w:cs="Times New Roman"/>
          <w:b/>
          <w:sz w:val="32"/>
          <w:szCs w:val="32"/>
        </w:rPr>
      </w:pPr>
      <w:r w:rsidRPr="0070195E">
        <w:rPr>
          <w:rFonts w:ascii="Times New Roman" w:hAnsi="Times New Roman" w:cs="Times New Roman"/>
          <w:b/>
          <w:sz w:val="32"/>
          <w:szCs w:val="32"/>
        </w:rPr>
        <w:t>Сямженского муниципального округа</w:t>
      </w:r>
    </w:p>
    <w:p w:rsidR="0070195E" w:rsidRPr="0070195E" w:rsidRDefault="0070195E" w:rsidP="0070195E">
      <w:pPr>
        <w:spacing w:after="0" w:line="240" w:lineRule="auto"/>
        <w:contextualSpacing/>
        <w:jc w:val="center"/>
        <w:rPr>
          <w:rFonts w:ascii="Times New Roman" w:hAnsi="Times New Roman" w:cs="Times New Roman"/>
          <w:b/>
          <w:sz w:val="32"/>
          <w:szCs w:val="32"/>
        </w:rPr>
      </w:pPr>
      <w:r w:rsidRPr="0070195E">
        <w:rPr>
          <w:rFonts w:ascii="Times New Roman" w:hAnsi="Times New Roman" w:cs="Times New Roman"/>
          <w:b/>
          <w:sz w:val="32"/>
          <w:szCs w:val="32"/>
        </w:rPr>
        <w:t>Вологодской области</w:t>
      </w:r>
    </w:p>
    <w:p w:rsidR="0070195E" w:rsidRPr="001B0692" w:rsidRDefault="0070195E" w:rsidP="0070195E">
      <w:pPr>
        <w:spacing w:after="0" w:line="240" w:lineRule="auto"/>
        <w:contextualSpacing/>
        <w:jc w:val="center"/>
        <w:rPr>
          <w:rFonts w:ascii="Times New Roman" w:hAnsi="Times New Roman" w:cs="Times New Roman"/>
          <w:sz w:val="28"/>
          <w:szCs w:val="32"/>
        </w:rPr>
      </w:pPr>
    </w:p>
    <w:p w:rsidR="0070195E" w:rsidRPr="0070195E" w:rsidRDefault="0070195E" w:rsidP="0070195E">
      <w:pPr>
        <w:pStyle w:val="ConsPlusTitle"/>
        <w:contextualSpacing/>
        <w:jc w:val="center"/>
        <w:rPr>
          <w:rFonts w:ascii="Times New Roman" w:hAnsi="Times New Roman" w:cs="Times New Roman"/>
          <w:sz w:val="32"/>
          <w:szCs w:val="32"/>
        </w:rPr>
      </w:pPr>
      <w:r w:rsidRPr="0070195E">
        <w:rPr>
          <w:rFonts w:ascii="Times New Roman" w:hAnsi="Times New Roman" w:cs="Times New Roman"/>
          <w:sz w:val="32"/>
          <w:szCs w:val="32"/>
        </w:rPr>
        <w:t>РЕШЕНИЕ</w:t>
      </w:r>
    </w:p>
    <w:p w:rsidR="0070195E" w:rsidRPr="001B0692" w:rsidRDefault="0070195E" w:rsidP="0070195E">
      <w:pPr>
        <w:pStyle w:val="ConsPlusTitle"/>
        <w:contextualSpacing/>
        <w:jc w:val="center"/>
        <w:rPr>
          <w:rFonts w:ascii="Times New Roman" w:hAnsi="Times New Roman" w:cs="Times New Roman"/>
          <w:sz w:val="28"/>
        </w:rPr>
      </w:pPr>
    </w:p>
    <w:p w:rsidR="0070195E" w:rsidRPr="0070195E" w:rsidRDefault="0070195E" w:rsidP="0070195E">
      <w:pPr>
        <w:pStyle w:val="ConsPlusTitle"/>
        <w:contextualSpacing/>
        <w:jc w:val="both"/>
        <w:rPr>
          <w:rFonts w:ascii="Times New Roman" w:hAnsi="Times New Roman" w:cs="Times New Roman"/>
          <w:b w:val="0"/>
          <w:sz w:val="28"/>
        </w:rPr>
      </w:pPr>
      <w:r w:rsidRPr="0070195E">
        <w:rPr>
          <w:rFonts w:ascii="Times New Roman" w:hAnsi="Times New Roman" w:cs="Times New Roman"/>
          <w:b w:val="0"/>
          <w:sz w:val="28"/>
        </w:rPr>
        <w:t xml:space="preserve">от </w:t>
      </w:r>
      <w:r w:rsidR="00EC3E69">
        <w:rPr>
          <w:rFonts w:ascii="Times New Roman" w:hAnsi="Times New Roman" w:cs="Times New Roman"/>
          <w:b w:val="0"/>
          <w:sz w:val="28"/>
        </w:rPr>
        <w:t>19</w:t>
      </w:r>
      <w:r w:rsidRPr="0070195E">
        <w:rPr>
          <w:rFonts w:ascii="Times New Roman" w:hAnsi="Times New Roman" w:cs="Times New Roman"/>
          <w:b w:val="0"/>
          <w:sz w:val="28"/>
        </w:rPr>
        <w:t xml:space="preserve">.03.2026 № </w:t>
      </w:r>
      <w:r w:rsidR="005950BA">
        <w:rPr>
          <w:rFonts w:ascii="Times New Roman" w:hAnsi="Times New Roman" w:cs="Times New Roman"/>
          <w:b w:val="0"/>
          <w:sz w:val="28"/>
        </w:rPr>
        <w:t>386</w:t>
      </w:r>
    </w:p>
    <w:p w:rsidR="0070195E" w:rsidRPr="001B0692" w:rsidRDefault="0070195E" w:rsidP="0070195E">
      <w:pPr>
        <w:pStyle w:val="ConsPlusTitle"/>
        <w:contextualSpacing/>
        <w:jc w:val="both"/>
        <w:rPr>
          <w:rFonts w:ascii="Times New Roman" w:hAnsi="Times New Roman" w:cs="Times New Roman"/>
          <w:b w:val="0"/>
          <w:sz w:val="28"/>
        </w:rPr>
      </w:pPr>
    </w:p>
    <w:p w:rsidR="0070195E" w:rsidRPr="0070195E" w:rsidRDefault="0070195E" w:rsidP="0070195E">
      <w:pPr>
        <w:pStyle w:val="a3"/>
        <w:spacing w:before="0" w:beforeAutospacing="0" w:after="0" w:afterAutospacing="0"/>
        <w:ind w:right="4535"/>
        <w:contextualSpacing/>
        <w:jc w:val="both"/>
        <w:rPr>
          <w:bCs/>
          <w:sz w:val="28"/>
        </w:rPr>
      </w:pPr>
      <w:r>
        <w:rPr>
          <w:bCs/>
          <w:sz w:val="28"/>
        </w:rPr>
        <w:t>О</w:t>
      </w:r>
      <w:r w:rsidRPr="0070195E">
        <w:rPr>
          <w:bCs/>
          <w:sz w:val="28"/>
        </w:rPr>
        <w:t xml:space="preserve">б утверждении </w:t>
      </w:r>
      <w:r>
        <w:rPr>
          <w:bCs/>
          <w:sz w:val="28"/>
        </w:rPr>
        <w:t>П</w:t>
      </w:r>
      <w:r w:rsidRPr="0070195E">
        <w:rPr>
          <w:bCs/>
          <w:sz w:val="28"/>
        </w:rPr>
        <w:t>орядка определения цены земельных участков,</w:t>
      </w:r>
      <w:r w:rsidR="00167B36">
        <w:rPr>
          <w:bCs/>
          <w:sz w:val="28"/>
        </w:rPr>
        <w:t xml:space="preserve"> </w:t>
      </w:r>
      <w:r w:rsidRPr="0070195E">
        <w:rPr>
          <w:bCs/>
          <w:sz w:val="28"/>
        </w:rPr>
        <w:t xml:space="preserve">находящихся в </w:t>
      </w:r>
      <w:r>
        <w:rPr>
          <w:bCs/>
          <w:sz w:val="28"/>
        </w:rPr>
        <w:t xml:space="preserve">муниципальной </w:t>
      </w:r>
      <w:r w:rsidRPr="0070195E">
        <w:rPr>
          <w:bCs/>
          <w:sz w:val="28"/>
        </w:rPr>
        <w:t xml:space="preserve">собственности </w:t>
      </w:r>
      <w:r>
        <w:rPr>
          <w:bCs/>
          <w:sz w:val="28"/>
        </w:rPr>
        <w:t>Сямженского муниципального округа</w:t>
      </w:r>
      <w:r w:rsidRPr="0070195E">
        <w:rPr>
          <w:bCs/>
          <w:sz w:val="28"/>
        </w:rPr>
        <w:t xml:space="preserve">, при заключении договора купли-продажи земельного участка без проведения торгов </w:t>
      </w:r>
    </w:p>
    <w:p w:rsidR="0070195E" w:rsidRPr="0070195E" w:rsidRDefault="0070195E" w:rsidP="0070195E">
      <w:pPr>
        <w:pStyle w:val="ConsPlusNormal"/>
        <w:contextualSpacing/>
        <w:rPr>
          <w:sz w:val="28"/>
        </w:rPr>
      </w:pPr>
    </w:p>
    <w:p w:rsidR="0070195E" w:rsidRPr="0070195E" w:rsidRDefault="0070195E" w:rsidP="008F2E8A">
      <w:pPr>
        <w:pStyle w:val="a3"/>
        <w:spacing w:before="0" w:beforeAutospacing="0" w:after="0" w:afterAutospacing="0" w:line="288" w:lineRule="atLeast"/>
        <w:ind w:firstLine="540"/>
        <w:jc w:val="both"/>
      </w:pPr>
      <w:r w:rsidRPr="0070195E">
        <w:rPr>
          <w:sz w:val="28"/>
        </w:rPr>
        <w:t>В соответствии с</w:t>
      </w:r>
      <w:r w:rsidR="00167B36">
        <w:rPr>
          <w:sz w:val="28"/>
        </w:rPr>
        <w:t xml:space="preserve"> </w:t>
      </w:r>
      <w:r w:rsidR="008F2E8A" w:rsidRPr="008F2E8A">
        <w:rPr>
          <w:sz w:val="28"/>
        </w:rPr>
        <w:t>пунктом 2 статьи 39.3, подпунктом 2 статьи 39.4</w:t>
      </w:r>
      <w:r>
        <w:rPr>
          <w:sz w:val="28"/>
        </w:rPr>
        <w:t>Земельн</w:t>
      </w:r>
      <w:r w:rsidR="008F2E8A">
        <w:rPr>
          <w:sz w:val="28"/>
        </w:rPr>
        <w:t>ого</w:t>
      </w:r>
      <w:r>
        <w:rPr>
          <w:sz w:val="28"/>
        </w:rPr>
        <w:t xml:space="preserve"> кодекс</w:t>
      </w:r>
      <w:r w:rsidR="008F2E8A">
        <w:rPr>
          <w:sz w:val="28"/>
        </w:rPr>
        <w:t>а</w:t>
      </w:r>
      <w:r>
        <w:rPr>
          <w:sz w:val="28"/>
        </w:rPr>
        <w:t xml:space="preserve"> Российской Федерации</w:t>
      </w:r>
      <w:r w:rsidRPr="0070195E">
        <w:rPr>
          <w:sz w:val="28"/>
        </w:rPr>
        <w:t>,</w:t>
      </w:r>
      <w:r w:rsidR="001B0692">
        <w:rPr>
          <w:sz w:val="28"/>
        </w:rPr>
        <w:t xml:space="preserve"> решением Представительного Собрания Сямженского муниципального округа от 13.12.2022 № 58 «</w:t>
      </w:r>
      <w:r w:rsidR="001B0692" w:rsidRPr="000F1791">
        <w:rPr>
          <w:sz w:val="28"/>
          <w:szCs w:val="28"/>
        </w:rPr>
        <w:t>О разграничении полномочий органов местного самоуправления Сямженского муниципального округа в области земельных отношений</w:t>
      </w:r>
      <w:r w:rsidR="001B0692">
        <w:rPr>
          <w:sz w:val="28"/>
          <w:szCs w:val="28"/>
        </w:rPr>
        <w:t>»,</w:t>
      </w:r>
      <w:r w:rsidRPr="0070195E">
        <w:rPr>
          <w:sz w:val="28"/>
        </w:rPr>
        <w:t xml:space="preserve"> руководствуясь Уставом Сямженского муниципального округа, Представительное Собрание Сямженского муниципального округа </w:t>
      </w:r>
      <w:r w:rsidRPr="0070195E">
        <w:rPr>
          <w:b/>
          <w:sz w:val="32"/>
        </w:rPr>
        <w:t>РЕШИЛО:</w:t>
      </w:r>
    </w:p>
    <w:p w:rsidR="0070195E" w:rsidRPr="001B0692" w:rsidRDefault="0070195E" w:rsidP="001B0692">
      <w:pPr>
        <w:pStyle w:val="ConsPlusNormal"/>
        <w:ind w:firstLine="709"/>
        <w:contextualSpacing/>
        <w:jc w:val="both"/>
        <w:rPr>
          <w:sz w:val="28"/>
        </w:rPr>
      </w:pPr>
    </w:p>
    <w:p w:rsidR="0070195E" w:rsidRPr="0070195E" w:rsidRDefault="0070195E" w:rsidP="0070195E">
      <w:pPr>
        <w:pStyle w:val="ConsPlusNormal"/>
        <w:ind w:firstLine="708"/>
        <w:contextualSpacing/>
        <w:jc w:val="both"/>
        <w:rPr>
          <w:sz w:val="28"/>
        </w:rPr>
      </w:pPr>
      <w:r w:rsidRPr="0070195E">
        <w:rPr>
          <w:sz w:val="28"/>
        </w:rPr>
        <w:t xml:space="preserve">1. Утвердить </w:t>
      </w:r>
      <w:r>
        <w:rPr>
          <w:sz w:val="28"/>
        </w:rPr>
        <w:t>Порядок</w:t>
      </w:r>
      <w:r w:rsidR="00167B36">
        <w:rPr>
          <w:sz w:val="28"/>
        </w:rPr>
        <w:t xml:space="preserve"> </w:t>
      </w:r>
      <w:r w:rsidR="008F2E8A" w:rsidRPr="0070195E">
        <w:rPr>
          <w:bCs/>
          <w:sz w:val="28"/>
        </w:rPr>
        <w:t>определения цены земельных участков,</w:t>
      </w:r>
      <w:r w:rsidR="00167B36">
        <w:rPr>
          <w:bCs/>
          <w:sz w:val="28"/>
        </w:rPr>
        <w:t xml:space="preserve"> </w:t>
      </w:r>
      <w:r w:rsidR="008F2E8A" w:rsidRPr="0070195E">
        <w:rPr>
          <w:bCs/>
          <w:sz w:val="28"/>
        </w:rPr>
        <w:t xml:space="preserve">находящихся в </w:t>
      </w:r>
      <w:r w:rsidR="008F2E8A">
        <w:rPr>
          <w:bCs/>
          <w:sz w:val="28"/>
        </w:rPr>
        <w:t xml:space="preserve">муниципальной </w:t>
      </w:r>
      <w:r w:rsidR="008F2E8A" w:rsidRPr="0070195E">
        <w:rPr>
          <w:bCs/>
          <w:sz w:val="28"/>
        </w:rPr>
        <w:t xml:space="preserve">собственности </w:t>
      </w:r>
      <w:r w:rsidR="008F2E8A">
        <w:rPr>
          <w:bCs/>
          <w:sz w:val="28"/>
        </w:rPr>
        <w:t>Сямженского муниципального округа</w:t>
      </w:r>
      <w:r w:rsidR="008F2E8A" w:rsidRPr="0070195E">
        <w:rPr>
          <w:bCs/>
          <w:sz w:val="28"/>
        </w:rPr>
        <w:t>, при заключении договора купли-продажи земельного участка без проведения торгов</w:t>
      </w:r>
      <w:r w:rsidR="00167B36">
        <w:rPr>
          <w:bCs/>
          <w:sz w:val="28"/>
        </w:rPr>
        <w:t xml:space="preserve"> </w:t>
      </w:r>
      <w:r w:rsidRPr="0070195E">
        <w:rPr>
          <w:sz w:val="28"/>
        </w:rPr>
        <w:t>согласно приложению к настоящему решению.</w:t>
      </w:r>
    </w:p>
    <w:p w:rsidR="0070195E" w:rsidRDefault="0070195E" w:rsidP="0070195E">
      <w:pPr>
        <w:pStyle w:val="ConsPlusNormal"/>
        <w:ind w:firstLine="708"/>
        <w:contextualSpacing/>
        <w:jc w:val="both"/>
        <w:rPr>
          <w:sz w:val="28"/>
        </w:rPr>
      </w:pPr>
      <w:r w:rsidRPr="0070195E">
        <w:rPr>
          <w:sz w:val="28"/>
        </w:rPr>
        <w:t>2. Признать утратившим</w:t>
      </w:r>
      <w:r>
        <w:rPr>
          <w:sz w:val="28"/>
        </w:rPr>
        <w:t>и</w:t>
      </w:r>
      <w:r w:rsidRPr="0070195E">
        <w:rPr>
          <w:sz w:val="28"/>
        </w:rPr>
        <w:t xml:space="preserve"> силу</w:t>
      </w:r>
      <w:r>
        <w:rPr>
          <w:sz w:val="28"/>
        </w:rPr>
        <w:t>:</w:t>
      </w:r>
    </w:p>
    <w:p w:rsidR="0070195E" w:rsidRDefault="0070195E" w:rsidP="001B0692">
      <w:pPr>
        <w:pStyle w:val="ConsPlusNormal"/>
        <w:ind w:firstLine="709"/>
        <w:contextualSpacing/>
        <w:jc w:val="both"/>
        <w:rPr>
          <w:sz w:val="28"/>
          <w:szCs w:val="28"/>
        </w:rPr>
      </w:pPr>
      <w:r>
        <w:rPr>
          <w:sz w:val="28"/>
        </w:rPr>
        <w:t xml:space="preserve">- </w:t>
      </w:r>
      <w:r w:rsidRPr="0070195E">
        <w:rPr>
          <w:sz w:val="28"/>
        </w:rPr>
        <w:t xml:space="preserve">решение Представительного Собрания Сямженского муниципального округа от </w:t>
      </w:r>
      <w:r>
        <w:rPr>
          <w:sz w:val="28"/>
        </w:rPr>
        <w:t>24</w:t>
      </w:r>
      <w:r w:rsidRPr="0070195E">
        <w:rPr>
          <w:sz w:val="28"/>
        </w:rPr>
        <w:t>.</w:t>
      </w:r>
      <w:r>
        <w:rPr>
          <w:sz w:val="28"/>
        </w:rPr>
        <w:t>0</w:t>
      </w:r>
      <w:r w:rsidRPr="0070195E">
        <w:rPr>
          <w:sz w:val="28"/>
        </w:rPr>
        <w:t>2.201</w:t>
      </w:r>
      <w:r>
        <w:rPr>
          <w:sz w:val="28"/>
        </w:rPr>
        <w:t>5</w:t>
      </w:r>
      <w:r w:rsidRPr="0070195E">
        <w:rPr>
          <w:sz w:val="28"/>
        </w:rPr>
        <w:t xml:space="preserve"> № </w:t>
      </w:r>
      <w:r>
        <w:rPr>
          <w:sz w:val="28"/>
        </w:rPr>
        <w:t>282</w:t>
      </w:r>
      <w:r w:rsidRPr="0070195E">
        <w:rPr>
          <w:sz w:val="28"/>
        </w:rPr>
        <w:t xml:space="preserve"> «</w:t>
      </w:r>
      <w:r w:rsidRPr="002B587B">
        <w:rPr>
          <w:sz w:val="28"/>
          <w:szCs w:val="28"/>
        </w:rPr>
        <w:t>Об утверждении Порядка определения цены земельных участков, находящихся в муниципальной собственности Сямженского муниципального района, при зак</w:t>
      </w:r>
      <w:r w:rsidR="00167B36">
        <w:rPr>
          <w:sz w:val="28"/>
          <w:szCs w:val="28"/>
        </w:rPr>
        <w:t xml:space="preserve">лючении договора купли-продажи </w:t>
      </w:r>
      <w:r w:rsidRPr="002B587B">
        <w:rPr>
          <w:sz w:val="28"/>
          <w:szCs w:val="28"/>
        </w:rPr>
        <w:t>земельного участка без проведения торгов</w:t>
      </w:r>
      <w:r w:rsidRPr="0070195E">
        <w:rPr>
          <w:sz w:val="28"/>
          <w:szCs w:val="28"/>
        </w:rPr>
        <w:t>»</w:t>
      </w:r>
      <w:r>
        <w:rPr>
          <w:sz w:val="28"/>
          <w:szCs w:val="28"/>
        </w:rPr>
        <w:t>;</w:t>
      </w:r>
    </w:p>
    <w:p w:rsidR="0070195E" w:rsidRDefault="0070195E" w:rsidP="001B0692">
      <w:pPr>
        <w:pStyle w:val="ConsPlusNormal"/>
        <w:ind w:firstLine="709"/>
        <w:contextualSpacing/>
        <w:jc w:val="both"/>
        <w:rPr>
          <w:sz w:val="28"/>
          <w:szCs w:val="28"/>
        </w:rPr>
      </w:pPr>
      <w:r w:rsidRPr="0070195E">
        <w:rPr>
          <w:sz w:val="28"/>
          <w:szCs w:val="28"/>
        </w:rPr>
        <w:t>- решение Совета сельского поселения Двиницкое от 26.02.2015 № 3 «Об утверждении Порядка определения цены земельных участков, находящихся в муниципальной собственности сельского поселения Двиницкое, при заключении договора купли-продажи земельного участка без проведения торгов»;</w:t>
      </w:r>
    </w:p>
    <w:p w:rsidR="0070195E" w:rsidRDefault="0070195E" w:rsidP="001B0692">
      <w:pPr>
        <w:pStyle w:val="ConsPlusNormal"/>
        <w:ind w:firstLine="709"/>
        <w:contextualSpacing/>
        <w:jc w:val="both"/>
        <w:rPr>
          <w:sz w:val="28"/>
          <w:szCs w:val="28"/>
        </w:rPr>
      </w:pPr>
      <w:r w:rsidRPr="0070195E">
        <w:rPr>
          <w:sz w:val="28"/>
          <w:szCs w:val="28"/>
        </w:rPr>
        <w:t>- решение Совета сельского поселения Двиницкое от 01.07.2</w:t>
      </w:r>
      <w:r w:rsidR="00167B36">
        <w:rPr>
          <w:sz w:val="28"/>
          <w:szCs w:val="28"/>
        </w:rPr>
        <w:t xml:space="preserve">019 № 17 «О внесении изменений </w:t>
      </w:r>
      <w:r w:rsidRPr="0070195E">
        <w:rPr>
          <w:sz w:val="28"/>
          <w:szCs w:val="28"/>
        </w:rPr>
        <w:t>в решение Совета сельского поселения Двиницкое от 26.02.2015г. № 3»;</w:t>
      </w:r>
    </w:p>
    <w:p w:rsidR="0070195E" w:rsidRDefault="0070195E" w:rsidP="001B0692">
      <w:pPr>
        <w:pStyle w:val="ab"/>
        <w:ind w:firstLine="709"/>
        <w:contextualSpacing/>
        <w:jc w:val="both"/>
        <w:rPr>
          <w:rFonts w:ascii="Times New Roman" w:hAnsi="Times New Roman"/>
          <w:sz w:val="28"/>
          <w:szCs w:val="28"/>
        </w:rPr>
      </w:pPr>
      <w:r w:rsidRPr="0070195E">
        <w:rPr>
          <w:rFonts w:ascii="Times New Roman" w:hAnsi="Times New Roman"/>
          <w:sz w:val="28"/>
          <w:szCs w:val="28"/>
        </w:rPr>
        <w:lastRenderedPageBreak/>
        <w:t>- решение Совета сельского поселения Ногинское от 27.02.2019 № 8 «Об утверждении Порядка определения цены земельных участков, находящихся в муниципальной собственности сельского поселения Ногинское, при заключении договора купли-продажи земельного участка без проведения торгов»;</w:t>
      </w:r>
    </w:p>
    <w:p w:rsidR="0070195E" w:rsidRPr="001B0692" w:rsidRDefault="0070195E" w:rsidP="001B0692">
      <w:pPr>
        <w:pStyle w:val="ab"/>
        <w:ind w:firstLine="709"/>
        <w:contextualSpacing/>
        <w:jc w:val="both"/>
        <w:rPr>
          <w:rFonts w:ascii="Times New Roman" w:hAnsi="Times New Roman"/>
          <w:sz w:val="28"/>
          <w:szCs w:val="28"/>
        </w:rPr>
      </w:pPr>
      <w:r w:rsidRPr="001B0692">
        <w:rPr>
          <w:rFonts w:ascii="Times New Roman" w:hAnsi="Times New Roman"/>
          <w:sz w:val="28"/>
          <w:szCs w:val="28"/>
        </w:rPr>
        <w:t xml:space="preserve">- </w:t>
      </w:r>
      <w:r w:rsidR="001B0692" w:rsidRPr="001B0692">
        <w:rPr>
          <w:rFonts w:ascii="Times New Roman" w:hAnsi="Times New Roman"/>
          <w:sz w:val="28"/>
          <w:szCs w:val="28"/>
        </w:rPr>
        <w:t>решение Совета сельского поселения Раменское от 27.02.2015 № 75 «Об утверждении Порядка определения цены земельных участков, находящихся в муниципальной собственности сельского поселения Раменское, при заключении договора купли-продажи земельного участка без проведения торгов»;</w:t>
      </w:r>
    </w:p>
    <w:p w:rsidR="0070195E" w:rsidRPr="001B0692" w:rsidRDefault="001B0692" w:rsidP="001B0692">
      <w:pPr>
        <w:pStyle w:val="ab"/>
        <w:ind w:firstLine="709"/>
        <w:contextualSpacing/>
        <w:jc w:val="both"/>
        <w:rPr>
          <w:rFonts w:ascii="Times New Roman" w:hAnsi="Times New Roman"/>
          <w:sz w:val="28"/>
          <w:szCs w:val="28"/>
        </w:rPr>
      </w:pPr>
      <w:r w:rsidRPr="001B0692">
        <w:rPr>
          <w:rFonts w:ascii="Times New Roman" w:hAnsi="Times New Roman"/>
          <w:sz w:val="28"/>
          <w:szCs w:val="28"/>
        </w:rPr>
        <w:t>- решение Совета сельского поселения Сямженское от 19.02.2015 № 75 «Об утверждении Порядка определения цены земельных участков, находящихся в муниципальной собственности сельского поселения Сямженское, при заключении договора купли-продажи земельного участка без проведения торгов».</w:t>
      </w:r>
    </w:p>
    <w:p w:rsidR="0070195E" w:rsidRPr="0070195E" w:rsidRDefault="0070195E" w:rsidP="001B069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195E">
        <w:rPr>
          <w:rFonts w:ascii="Times New Roman" w:hAnsi="Times New Roman" w:cs="Times New Roman"/>
          <w:sz w:val="28"/>
          <w:szCs w:val="28"/>
        </w:rPr>
        <w:t>3. Настоящее решение вступает в силу со дня его принятия.</w:t>
      </w:r>
    </w:p>
    <w:p w:rsidR="0070195E" w:rsidRPr="0070195E" w:rsidRDefault="0070195E" w:rsidP="001B069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70195E">
        <w:rPr>
          <w:rFonts w:ascii="Times New Roman" w:hAnsi="Times New Roman" w:cs="Times New Roman"/>
          <w:sz w:val="28"/>
          <w:szCs w:val="28"/>
        </w:rPr>
        <w:t>4. Настоящее решение подлежит размещению на официальном сайте Сямженского муниципального округа https://35syamzhenskij.gosuslugi.ru в информационно-телекоммуникационной сети Интернет.</w:t>
      </w:r>
    </w:p>
    <w:p w:rsidR="0070195E" w:rsidRPr="0070195E" w:rsidRDefault="0070195E" w:rsidP="0070195E">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70195E">
        <w:rPr>
          <w:rFonts w:ascii="Times New Roman" w:hAnsi="Times New Roman" w:cs="Times New Roman"/>
          <w:sz w:val="28"/>
          <w:szCs w:val="28"/>
        </w:rPr>
        <w:t>5. Информацию о размещении настоящего решения на официальном сайте Сямженского муниципального округа опубликовать в газете «Восход».</w:t>
      </w:r>
    </w:p>
    <w:p w:rsidR="0070195E" w:rsidRPr="001B0692" w:rsidRDefault="0070195E" w:rsidP="0070195E">
      <w:pPr>
        <w:autoSpaceDE w:val="0"/>
        <w:autoSpaceDN w:val="0"/>
        <w:adjustRightInd w:val="0"/>
        <w:spacing w:after="0" w:line="240" w:lineRule="auto"/>
        <w:contextualSpacing/>
        <w:jc w:val="both"/>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402"/>
      </w:tblGrid>
      <w:tr w:rsidR="0070195E" w:rsidRPr="0070195E" w:rsidTr="00221C99">
        <w:tc>
          <w:tcPr>
            <w:tcW w:w="6345" w:type="dxa"/>
          </w:tcPr>
          <w:p w:rsidR="0070195E" w:rsidRPr="0070195E" w:rsidRDefault="0070195E" w:rsidP="0070195E">
            <w:pPr>
              <w:contextualSpacing/>
              <w:rPr>
                <w:sz w:val="28"/>
                <w:szCs w:val="28"/>
              </w:rPr>
            </w:pPr>
            <w:r w:rsidRPr="0070195E">
              <w:rPr>
                <w:sz w:val="28"/>
                <w:szCs w:val="28"/>
              </w:rPr>
              <w:t>Председатель Представительного Собрания Сямженского муниципального округа</w:t>
            </w:r>
          </w:p>
          <w:p w:rsidR="0070195E" w:rsidRPr="0070195E" w:rsidRDefault="0070195E" w:rsidP="0070195E">
            <w:pPr>
              <w:contextualSpacing/>
              <w:rPr>
                <w:sz w:val="28"/>
                <w:szCs w:val="28"/>
              </w:rPr>
            </w:pPr>
            <w:r w:rsidRPr="0070195E">
              <w:rPr>
                <w:sz w:val="28"/>
                <w:szCs w:val="28"/>
              </w:rPr>
              <w:t>Вологодской области</w:t>
            </w:r>
          </w:p>
          <w:p w:rsidR="0070195E" w:rsidRPr="001B0692" w:rsidRDefault="0070195E" w:rsidP="0070195E">
            <w:pPr>
              <w:pStyle w:val="ConsPlusNormal"/>
              <w:widowControl/>
              <w:contextualSpacing/>
              <w:jc w:val="both"/>
              <w:rPr>
                <w:sz w:val="28"/>
                <w:szCs w:val="28"/>
              </w:rPr>
            </w:pPr>
          </w:p>
        </w:tc>
        <w:tc>
          <w:tcPr>
            <w:tcW w:w="3402" w:type="dxa"/>
          </w:tcPr>
          <w:p w:rsidR="0070195E" w:rsidRPr="0070195E" w:rsidRDefault="0070195E" w:rsidP="0070195E">
            <w:pPr>
              <w:pStyle w:val="ConsPlusNormal"/>
              <w:widowControl/>
              <w:contextualSpacing/>
              <w:jc w:val="right"/>
              <w:rPr>
                <w:sz w:val="28"/>
                <w:szCs w:val="28"/>
              </w:rPr>
            </w:pPr>
          </w:p>
          <w:p w:rsidR="0070195E" w:rsidRPr="0070195E" w:rsidRDefault="0070195E" w:rsidP="0070195E">
            <w:pPr>
              <w:pStyle w:val="ConsPlusNormal"/>
              <w:widowControl/>
              <w:contextualSpacing/>
              <w:jc w:val="right"/>
              <w:rPr>
                <w:sz w:val="28"/>
                <w:szCs w:val="28"/>
              </w:rPr>
            </w:pPr>
          </w:p>
          <w:p w:rsidR="0070195E" w:rsidRPr="0070195E" w:rsidRDefault="0070195E" w:rsidP="0070195E">
            <w:pPr>
              <w:pStyle w:val="ConsPlusNormal"/>
              <w:widowControl/>
              <w:contextualSpacing/>
              <w:jc w:val="right"/>
              <w:rPr>
                <w:sz w:val="28"/>
                <w:szCs w:val="28"/>
              </w:rPr>
            </w:pPr>
            <w:r w:rsidRPr="0070195E">
              <w:rPr>
                <w:sz w:val="28"/>
                <w:szCs w:val="28"/>
              </w:rPr>
              <w:t>О.Н.Фотина</w:t>
            </w:r>
          </w:p>
        </w:tc>
      </w:tr>
      <w:tr w:rsidR="0070195E" w:rsidRPr="0070195E" w:rsidTr="00221C99">
        <w:tc>
          <w:tcPr>
            <w:tcW w:w="6345" w:type="dxa"/>
          </w:tcPr>
          <w:p w:rsidR="0070195E" w:rsidRPr="0070195E" w:rsidRDefault="00167B36" w:rsidP="0070195E">
            <w:pPr>
              <w:contextualSpacing/>
              <w:rPr>
                <w:sz w:val="28"/>
                <w:szCs w:val="28"/>
              </w:rPr>
            </w:pPr>
            <w:r>
              <w:rPr>
                <w:sz w:val="28"/>
                <w:szCs w:val="28"/>
              </w:rPr>
              <w:t>Первый заместитель главы</w:t>
            </w:r>
            <w:r w:rsidR="0070195E" w:rsidRPr="0070195E">
              <w:rPr>
                <w:sz w:val="28"/>
                <w:szCs w:val="28"/>
              </w:rPr>
              <w:t xml:space="preserve"> </w:t>
            </w:r>
            <w:r>
              <w:rPr>
                <w:sz w:val="28"/>
                <w:szCs w:val="28"/>
              </w:rPr>
              <w:br/>
            </w:r>
            <w:r w:rsidR="0070195E" w:rsidRPr="0070195E">
              <w:rPr>
                <w:sz w:val="28"/>
                <w:szCs w:val="28"/>
              </w:rPr>
              <w:t>Сямженского муниципального округа Вологодской области</w:t>
            </w:r>
          </w:p>
        </w:tc>
        <w:tc>
          <w:tcPr>
            <w:tcW w:w="3402" w:type="dxa"/>
          </w:tcPr>
          <w:p w:rsidR="0070195E" w:rsidRPr="0070195E" w:rsidRDefault="0070195E" w:rsidP="0070195E">
            <w:pPr>
              <w:pStyle w:val="ConsPlusNormal"/>
              <w:widowControl/>
              <w:contextualSpacing/>
              <w:jc w:val="right"/>
              <w:rPr>
                <w:sz w:val="28"/>
                <w:szCs w:val="28"/>
              </w:rPr>
            </w:pPr>
          </w:p>
          <w:p w:rsidR="0070195E" w:rsidRPr="0070195E" w:rsidRDefault="00167B36" w:rsidP="0070195E">
            <w:pPr>
              <w:pStyle w:val="ConsPlusNormal"/>
              <w:widowControl/>
              <w:contextualSpacing/>
              <w:jc w:val="right"/>
              <w:rPr>
                <w:sz w:val="28"/>
                <w:szCs w:val="28"/>
              </w:rPr>
            </w:pPr>
            <w:r>
              <w:rPr>
                <w:sz w:val="28"/>
                <w:szCs w:val="28"/>
              </w:rPr>
              <w:t>С.А. Аникин</w:t>
            </w:r>
          </w:p>
        </w:tc>
      </w:tr>
    </w:tbl>
    <w:p w:rsidR="0070195E" w:rsidRDefault="0070195E" w:rsidP="0070195E">
      <w:pPr>
        <w:spacing w:after="0" w:line="240" w:lineRule="auto"/>
        <w:contextualSpacing/>
        <w:jc w:val="right"/>
        <w:rPr>
          <w:rFonts w:ascii="Times New Roman" w:hAnsi="Times New Roman" w:cs="Times New Roman"/>
        </w:rPr>
      </w:pPr>
    </w:p>
    <w:p w:rsidR="0070195E" w:rsidRDefault="0070195E"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1B0692" w:rsidRDefault="001B0692" w:rsidP="0070195E">
      <w:pPr>
        <w:spacing w:after="0" w:line="240" w:lineRule="auto"/>
        <w:contextualSpacing/>
        <w:jc w:val="right"/>
        <w:rPr>
          <w:rFonts w:ascii="Times New Roman" w:hAnsi="Times New Roman" w:cs="Times New Roman"/>
          <w:sz w:val="28"/>
        </w:rPr>
      </w:pPr>
    </w:p>
    <w:p w:rsidR="008F2E8A" w:rsidRDefault="008F2E8A" w:rsidP="0070195E">
      <w:pPr>
        <w:spacing w:after="0" w:line="240" w:lineRule="auto"/>
        <w:contextualSpacing/>
        <w:jc w:val="right"/>
        <w:rPr>
          <w:rFonts w:ascii="Times New Roman" w:hAnsi="Times New Roman" w:cs="Times New Roman"/>
          <w:sz w:val="28"/>
        </w:rPr>
      </w:pPr>
    </w:p>
    <w:p w:rsidR="008F2E8A" w:rsidRDefault="008F2E8A" w:rsidP="0070195E">
      <w:pPr>
        <w:spacing w:after="0" w:line="240" w:lineRule="auto"/>
        <w:contextualSpacing/>
        <w:jc w:val="right"/>
        <w:rPr>
          <w:rFonts w:ascii="Times New Roman" w:hAnsi="Times New Roman" w:cs="Times New Roman"/>
          <w:sz w:val="28"/>
        </w:rPr>
      </w:pPr>
    </w:p>
    <w:p w:rsidR="008F2E8A" w:rsidRDefault="008F2E8A" w:rsidP="00167B36">
      <w:pPr>
        <w:spacing w:after="0" w:line="240" w:lineRule="auto"/>
        <w:contextualSpacing/>
        <w:rPr>
          <w:rFonts w:ascii="Times New Roman" w:hAnsi="Times New Roman" w:cs="Times New Roman"/>
          <w:sz w:val="28"/>
        </w:rPr>
      </w:pPr>
    </w:p>
    <w:p w:rsidR="00167B36" w:rsidRPr="001B0692" w:rsidRDefault="00167B36" w:rsidP="00167B36">
      <w:pPr>
        <w:spacing w:after="0" w:line="240" w:lineRule="auto"/>
        <w:contextualSpacing/>
        <w:rPr>
          <w:rFonts w:ascii="Times New Roman" w:hAnsi="Times New Roman" w:cs="Times New Roman"/>
          <w:sz w:val="28"/>
        </w:rPr>
      </w:pPr>
      <w:bookmarkStart w:id="0" w:name="_GoBack"/>
      <w:bookmarkEnd w:id="0"/>
    </w:p>
    <w:p w:rsidR="0070195E" w:rsidRPr="0070195E" w:rsidRDefault="0070195E" w:rsidP="0070195E">
      <w:pPr>
        <w:spacing w:after="0" w:line="240" w:lineRule="auto"/>
        <w:contextualSpacing/>
        <w:jc w:val="right"/>
        <w:rPr>
          <w:rFonts w:ascii="Times New Roman" w:hAnsi="Times New Roman" w:cs="Times New Roman"/>
          <w:sz w:val="28"/>
        </w:rPr>
      </w:pPr>
      <w:r w:rsidRPr="0070195E">
        <w:rPr>
          <w:rFonts w:ascii="Times New Roman" w:hAnsi="Times New Roman" w:cs="Times New Roman"/>
          <w:sz w:val="28"/>
        </w:rPr>
        <w:lastRenderedPageBreak/>
        <w:t xml:space="preserve">Приложение </w:t>
      </w:r>
    </w:p>
    <w:p w:rsidR="0070195E" w:rsidRPr="0070195E" w:rsidRDefault="0070195E" w:rsidP="0070195E">
      <w:pPr>
        <w:spacing w:after="0" w:line="240" w:lineRule="auto"/>
        <w:contextualSpacing/>
        <w:jc w:val="right"/>
        <w:rPr>
          <w:rFonts w:ascii="Times New Roman" w:hAnsi="Times New Roman" w:cs="Times New Roman"/>
          <w:sz w:val="28"/>
        </w:rPr>
      </w:pPr>
      <w:r w:rsidRPr="0070195E">
        <w:rPr>
          <w:rFonts w:ascii="Times New Roman" w:hAnsi="Times New Roman" w:cs="Times New Roman"/>
          <w:sz w:val="28"/>
        </w:rPr>
        <w:t xml:space="preserve">к решению Представительного Собрания </w:t>
      </w:r>
    </w:p>
    <w:p w:rsidR="0070195E" w:rsidRPr="0070195E" w:rsidRDefault="0070195E" w:rsidP="0070195E">
      <w:pPr>
        <w:spacing w:after="0" w:line="240" w:lineRule="auto"/>
        <w:contextualSpacing/>
        <w:jc w:val="right"/>
        <w:rPr>
          <w:rFonts w:ascii="Times New Roman" w:hAnsi="Times New Roman" w:cs="Times New Roman"/>
          <w:sz w:val="28"/>
        </w:rPr>
      </w:pPr>
      <w:r w:rsidRPr="0070195E">
        <w:rPr>
          <w:rFonts w:ascii="Times New Roman" w:hAnsi="Times New Roman" w:cs="Times New Roman"/>
          <w:sz w:val="28"/>
        </w:rPr>
        <w:t>Сямженского муниципального округа</w:t>
      </w:r>
    </w:p>
    <w:p w:rsidR="0070195E" w:rsidRPr="0070195E" w:rsidRDefault="0070195E" w:rsidP="0070195E">
      <w:pPr>
        <w:spacing w:after="0" w:line="240" w:lineRule="auto"/>
        <w:contextualSpacing/>
        <w:jc w:val="right"/>
        <w:rPr>
          <w:rFonts w:ascii="Times New Roman" w:hAnsi="Times New Roman" w:cs="Times New Roman"/>
          <w:sz w:val="28"/>
        </w:rPr>
      </w:pPr>
      <w:r w:rsidRPr="0070195E">
        <w:rPr>
          <w:rFonts w:ascii="Times New Roman" w:hAnsi="Times New Roman" w:cs="Times New Roman"/>
          <w:sz w:val="28"/>
        </w:rPr>
        <w:t>Вологодской области</w:t>
      </w:r>
    </w:p>
    <w:p w:rsidR="001414A3" w:rsidRDefault="0070195E" w:rsidP="0070195E">
      <w:pPr>
        <w:spacing w:after="0" w:line="240" w:lineRule="auto"/>
        <w:contextualSpacing/>
        <w:jc w:val="right"/>
        <w:rPr>
          <w:rFonts w:ascii="Times New Roman" w:hAnsi="Times New Roman" w:cs="Times New Roman"/>
          <w:sz w:val="28"/>
        </w:rPr>
      </w:pPr>
      <w:r w:rsidRPr="0070195E">
        <w:rPr>
          <w:rFonts w:ascii="Times New Roman" w:hAnsi="Times New Roman" w:cs="Times New Roman"/>
          <w:sz w:val="28"/>
        </w:rPr>
        <w:t xml:space="preserve">от </w:t>
      </w:r>
      <w:r w:rsidR="00EC3E69">
        <w:rPr>
          <w:rFonts w:ascii="Times New Roman" w:hAnsi="Times New Roman" w:cs="Times New Roman"/>
          <w:sz w:val="28"/>
        </w:rPr>
        <w:t>19.03</w:t>
      </w:r>
      <w:r w:rsidRPr="0070195E">
        <w:rPr>
          <w:rFonts w:ascii="Times New Roman" w:hAnsi="Times New Roman" w:cs="Times New Roman"/>
          <w:sz w:val="28"/>
        </w:rPr>
        <w:t xml:space="preserve">.2026 № </w:t>
      </w:r>
      <w:r w:rsidR="005950BA">
        <w:rPr>
          <w:rFonts w:ascii="Times New Roman" w:hAnsi="Times New Roman" w:cs="Times New Roman"/>
          <w:sz w:val="28"/>
        </w:rPr>
        <w:t>386</w:t>
      </w:r>
    </w:p>
    <w:p w:rsidR="008F2E8A" w:rsidRPr="008F2E8A" w:rsidRDefault="008F2E8A" w:rsidP="008F2E8A">
      <w:pPr>
        <w:spacing w:after="0" w:line="240" w:lineRule="auto"/>
        <w:contextualSpacing/>
        <w:jc w:val="center"/>
        <w:rPr>
          <w:rFonts w:ascii="Times New Roman" w:hAnsi="Times New Roman" w:cs="Times New Roman"/>
          <w:sz w:val="28"/>
        </w:rPr>
      </w:pPr>
    </w:p>
    <w:p w:rsidR="008F2E8A" w:rsidRDefault="008F2E8A" w:rsidP="008F2E8A">
      <w:pPr>
        <w:spacing w:after="0" w:line="240" w:lineRule="auto"/>
        <w:contextualSpacing/>
        <w:jc w:val="center"/>
        <w:rPr>
          <w:rFonts w:ascii="Times New Roman" w:hAnsi="Times New Roman" w:cs="Times New Roman"/>
          <w:bCs/>
          <w:sz w:val="28"/>
        </w:rPr>
      </w:pPr>
      <w:r w:rsidRPr="008F2E8A">
        <w:rPr>
          <w:rFonts w:ascii="Times New Roman" w:hAnsi="Times New Roman" w:cs="Times New Roman"/>
          <w:bCs/>
          <w:sz w:val="28"/>
        </w:rPr>
        <w:t xml:space="preserve">Порядок </w:t>
      </w:r>
    </w:p>
    <w:p w:rsidR="008F2E8A" w:rsidRDefault="008F2E8A" w:rsidP="008F2E8A">
      <w:pPr>
        <w:spacing w:after="0" w:line="240" w:lineRule="auto"/>
        <w:contextualSpacing/>
        <w:jc w:val="center"/>
        <w:rPr>
          <w:rFonts w:ascii="Times New Roman" w:hAnsi="Times New Roman" w:cs="Times New Roman"/>
          <w:bCs/>
          <w:sz w:val="28"/>
        </w:rPr>
      </w:pPr>
      <w:r w:rsidRPr="008F2E8A">
        <w:rPr>
          <w:rFonts w:ascii="Times New Roman" w:hAnsi="Times New Roman" w:cs="Times New Roman"/>
          <w:bCs/>
          <w:sz w:val="28"/>
        </w:rPr>
        <w:t>определения цены земельных участков, находящихся в муниципальной собственности Сямженского муниципального округа, при заключении договора купли-продажи земельного участка без проведения торгов</w:t>
      </w:r>
    </w:p>
    <w:p w:rsidR="008F2E8A" w:rsidRDefault="008F2E8A" w:rsidP="008F2E8A">
      <w:pPr>
        <w:spacing w:after="0" w:line="240" w:lineRule="auto"/>
        <w:contextualSpacing/>
        <w:jc w:val="center"/>
        <w:rPr>
          <w:rFonts w:ascii="Times New Roman" w:hAnsi="Times New Roman" w:cs="Times New Roman"/>
          <w:bCs/>
          <w:sz w:val="28"/>
        </w:rPr>
      </w:pP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1. Настоящий Порядок определяет цену земельных участков, находящихся в собственности </w:t>
      </w:r>
      <w:r>
        <w:rPr>
          <w:sz w:val="28"/>
        </w:rPr>
        <w:t>Сямженского</w:t>
      </w:r>
      <w:r w:rsidRPr="008F2E8A">
        <w:rPr>
          <w:sz w:val="28"/>
        </w:rPr>
        <w:t xml:space="preserve"> муниципального округа Вологодской области, при заключении договора купли-продажи земельных участков без проведения торгов.</w:t>
      </w:r>
    </w:p>
    <w:p w:rsidR="008F2E8A" w:rsidRPr="008F2E8A" w:rsidRDefault="008F2E8A" w:rsidP="008F2E8A">
      <w:pPr>
        <w:pStyle w:val="a3"/>
        <w:spacing w:before="0" w:beforeAutospacing="0" w:after="0" w:afterAutospacing="0"/>
        <w:ind w:firstLine="708"/>
        <w:contextualSpacing/>
        <w:jc w:val="both"/>
        <w:rPr>
          <w:sz w:val="28"/>
        </w:rPr>
      </w:pPr>
      <w:bookmarkStart w:id="1" w:name="p1"/>
      <w:bookmarkEnd w:id="1"/>
      <w:r w:rsidRPr="008F2E8A">
        <w:rPr>
          <w:sz w:val="28"/>
        </w:rPr>
        <w:t xml:space="preserve">2. Цена земельных участков, находящихся в собственности </w:t>
      </w:r>
      <w:r>
        <w:rPr>
          <w:sz w:val="28"/>
        </w:rPr>
        <w:t>Сямженского</w:t>
      </w:r>
      <w:r w:rsidRPr="008F2E8A">
        <w:rPr>
          <w:sz w:val="28"/>
        </w:rPr>
        <w:t xml:space="preserve"> муниципального округа Вологодской области (далее - земельные участки), при их продаже определяется как выраженный в рублях процент от кадастровой стоимости земельного участка.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Кадастровая стоимость земельного участка применяется в порядке, установленном пунктами 3 и 4 статьи 18 Федерального закона от 03.07.2016 </w:t>
      </w:r>
      <w:r>
        <w:rPr>
          <w:sz w:val="28"/>
        </w:rPr>
        <w:t>№</w:t>
      </w:r>
      <w:r w:rsidRPr="008F2E8A">
        <w:rPr>
          <w:sz w:val="28"/>
        </w:rPr>
        <w:t xml:space="preserve"> 237-ФЗ </w:t>
      </w:r>
      <w:r>
        <w:rPr>
          <w:sz w:val="28"/>
        </w:rPr>
        <w:t>«</w:t>
      </w:r>
      <w:r w:rsidRPr="008F2E8A">
        <w:rPr>
          <w:sz w:val="28"/>
        </w:rPr>
        <w:t>О государственной кадастровой оценке</w:t>
      </w:r>
      <w:r>
        <w:rPr>
          <w:sz w:val="28"/>
        </w:rPr>
        <w:t>»</w:t>
      </w:r>
      <w:r w:rsidRPr="008F2E8A">
        <w:rPr>
          <w:sz w:val="28"/>
        </w:rPr>
        <w:t xml:space="preserve">.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3. Размер процента устанавливается дифференцированно: </w:t>
      </w:r>
    </w:p>
    <w:p w:rsidR="008F2E8A" w:rsidRPr="008F2E8A" w:rsidRDefault="008F2E8A" w:rsidP="008F2E8A">
      <w:pPr>
        <w:pStyle w:val="a3"/>
        <w:spacing w:before="0" w:beforeAutospacing="0" w:after="0" w:afterAutospacing="0"/>
        <w:ind w:firstLine="708"/>
        <w:contextualSpacing/>
        <w:jc w:val="both"/>
        <w:rPr>
          <w:sz w:val="28"/>
        </w:rPr>
      </w:pPr>
      <w:bookmarkStart w:id="2" w:name="p4"/>
      <w:bookmarkEnd w:id="2"/>
      <w:r w:rsidRPr="008F2E8A">
        <w:rPr>
          <w:sz w:val="28"/>
        </w:rPr>
        <w:t xml:space="preserve">1) два с половиной процента: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а) собственникам зданий, сооружений, расположенных на земельных участках, находящихся у них на праве аренды, в случаях, если: </w:t>
      </w:r>
    </w:p>
    <w:p w:rsidR="008F2E8A" w:rsidRPr="008F2E8A" w:rsidRDefault="008F2E8A" w:rsidP="008F2E8A">
      <w:pPr>
        <w:pStyle w:val="a3"/>
        <w:spacing w:before="0" w:beforeAutospacing="0" w:after="0" w:afterAutospacing="0"/>
        <w:ind w:firstLine="708"/>
        <w:contextualSpacing/>
        <w:jc w:val="both"/>
        <w:rPr>
          <w:sz w:val="28"/>
        </w:rPr>
      </w:pPr>
      <w:bookmarkStart w:id="3" w:name="p6"/>
      <w:bookmarkEnd w:id="3"/>
      <w:r w:rsidRPr="008F2E8A">
        <w:rPr>
          <w:sz w:val="28"/>
        </w:rPr>
        <w:t xml:space="preserve">- в период с 30 октября 2001 года до 1 июля 2012 года в отношении таких земельных участков осуществлено переоформление права постоянного (бессрочного) пользования на право аренды;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 такие земельные участки образованы из земельных участков, указанных в абзаце втором подпункта </w:t>
      </w:r>
      <w:r>
        <w:rPr>
          <w:sz w:val="28"/>
        </w:rPr>
        <w:t>«</w:t>
      </w:r>
      <w:r w:rsidRPr="008F2E8A">
        <w:rPr>
          <w:sz w:val="28"/>
        </w:rPr>
        <w:t>а</w:t>
      </w:r>
      <w:r>
        <w:rPr>
          <w:sz w:val="28"/>
        </w:rPr>
        <w:t>»</w:t>
      </w:r>
      <w:r w:rsidRPr="008F2E8A">
        <w:rPr>
          <w:sz w:val="28"/>
        </w:rPr>
        <w:t xml:space="preserve"> подпункта 1 настоящего пункта;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б) юридическим лицам при переоформлении ими права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до 1 января 2016 года; </w:t>
      </w:r>
    </w:p>
    <w:p w:rsidR="008F2E8A" w:rsidRPr="008F2E8A" w:rsidRDefault="008F2E8A" w:rsidP="008F2E8A">
      <w:pPr>
        <w:pStyle w:val="a3"/>
        <w:spacing w:before="0" w:beforeAutospacing="0" w:after="0" w:afterAutospacing="0"/>
        <w:ind w:firstLine="708"/>
        <w:contextualSpacing/>
        <w:jc w:val="both"/>
        <w:rPr>
          <w:sz w:val="28"/>
        </w:rPr>
      </w:pPr>
      <w:bookmarkStart w:id="4" w:name="p9"/>
      <w:bookmarkEnd w:id="4"/>
      <w:r w:rsidRPr="008F2E8A">
        <w:rPr>
          <w:sz w:val="28"/>
        </w:rPr>
        <w:t xml:space="preserve">2) три процента в случае продажи: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w:t>
      </w:r>
      <w:r w:rsidR="00237071">
        <w:rPr>
          <w:sz w:val="28"/>
        </w:rPr>
        <w:t xml:space="preserve"> от 24.07.2008 №</w:t>
      </w:r>
      <w:r w:rsidRPr="008F2E8A">
        <w:rPr>
          <w:sz w:val="28"/>
        </w:rPr>
        <w:t xml:space="preserve"> 161-ФЗ </w:t>
      </w:r>
      <w:r w:rsidR="00237071">
        <w:rPr>
          <w:sz w:val="28"/>
        </w:rPr>
        <w:t>«</w:t>
      </w:r>
      <w:r w:rsidRPr="008F2E8A">
        <w:rPr>
          <w:sz w:val="28"/>
        </w:rPr>
        <w:t>О содействии развитию жилищного строительства, созданию объектов туристской инфраструктуры и иному развитию территорий</w:t>
      </w:r>
      <w:r w:rsidR="00237071">
        <w:rPr>
          <w:sz w:val="28"/>
        </w:rPr>
        <w:t>»</w:t>
      </w:r>
      <w:r w:rsidRPr="008F2E8A">
        <w:rPr>
          <w:sz w:val="28"/>
        </w:rPr>
        <w:t xml:space="preserve">;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lastRenderedPageBreak/>
        <w:t xml:space="preserve">-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 в случае заключения договоров купли-продажи земельных участков без проведения торгов в отношении земельных участков, предоставляемых в целях реализации договоров о комплексном освоении территории, заключенных в соответствии с Градостроительным кодексом Российской Федерации в редакции, действовавшей до дня вступления в силу Федерального закона от 30 декабря 2020 года </w:t>
      </w:r>
      <w:r w:rsidR="00237071">
        <w:rPr>
          <w:sz w:val="28"/>
        </w:rPr>
        <w:t>№</w:t>
      </w:r>
      <w:r w:rsidRPr="008F2E8A">
        <w:rPr>
          <w:sz w:val="28"/>
        </w:rPr>
        <w:t xml:space="preserve"> 494-ФЗ </w:t>
      </w:r>
      <w:r w:rsidR="00237071">
        <w:rPr>
          <w:sz w:val="28"/>
        </w:rPr>
        <w:t>«</w:t>
      </w:r>
      <w:r w:rsidRPr="008F2E8A">
        <w:rPr>
          <w:sz w:val="28"/>
        </w:rPr>
        <w: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w:t>
      </w:r>
      <w:r w:rsidR="00237071">
        <w:rPr>
          <w:sz w:val="28"/>
        </w:rPr>
        <w:t>»</w:t>
      </w:r>
      <w:r w:rsidRPr="008F2E8A">
        <w:rPr>
          <w:sz w:val="28"/>
        </w:rPr>
        <w:t xml:space="preserve">;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 этой некоммерческой организации в случае заключения договоров купли-продажи земельных участков без проведения торгов в отношении земельных участков, предоставляемых в целях реализации договоров о комплексном освоении территории, заключенных в соответствии с Градостроительным кодексом Российской Федерации в редакции, действовавшей до дня вступления в силу Федерального закона от 30 декабря 2020 года </w:t>
      </w:r>
      <w:r w:rsidR="00237071">
        <w:rPr>
          <w:sz w:val="28"/>
        </w:rPr>
        <w:t>№</w:t>
      </w:r>
      <w:r w:rsidRPr="008F2E8A">
        <w:rPr>
          <w:sz w:val="28"/>
        </w:rPr>
        <w:t xml:space="preserve"> 494-ФЗ </w:t>
      </w:r>
      <w:r w:rsidR="00237071">
        <w:rPr>
          <w:sz w:val="28"/>
        </w:rPr>
        <w:t>«</w:t>
      </w:r>
      <w:r w:rsidRPr="008F2E8A">
        <w:rPr>
          <w:sz w:val="28"/>
        </w:rPr>
        <w: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w:t>
      </w:r>
      <w:r w:rsidR="00237071">
        <w:rPr>
          <w:sz w:val="28"/>
        </w:rPr>
        <w:t>»</w:t>
      </w:r>
      <w:r w:rsidRPr="008F2E8A">
        <w:rPr>
          <w:sz w:val="28"/>
        </w:rPr>
        <w:t xml:space="preserve">;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 земельных участков гражданам, крестьянским (фермерским) хозяйствам или сельскохозяйственным организациям в случаях, установленных Федеральным законом от 24.07.2002 </w:t>
      </w:r>
      <w:r w:rsidR="00237071">
        <w:rPr>
          <w:sz w:val="28"/>
        </w:rPr>
        <w:t>№</w:t>
      </w:r>
      <w:r w:rsidRPr="008F2E8A">
        <w:rPr>
          <w:sz w:val="28"/>
        </w:rPr>
        <w:t xml:space="preserve"> 101 </w:t>
      </w:r>
      <w:r w:rsidR="00237071">
        <w:rPr>
          <w:sz w:val="28"/>
        </w:rPr>
        <w:t>«</w:t>
      </w:r>
      <w:r w:rsidRPr="008F2E8A">
        <w:rPr>
          <w:sz w:val="28"/>
        </w:rPr>
        <w:t>Об обороте земель сельскохозяйственного назначения</w:t>
      </w:r>
      <w:r w:rsidR="00237071">
        <w:rPr>
          <w:sz w:val="28"/>
        </w:rPr>
        <w:t>»</w:t>
      </w:r>
      <w:r w:rsidRPr="008F2E8A">
        <w:rPr>
          <w:sz w:val="28"/>
        </w:rPr>
        <w:t xml:space="preserve"> (за исключением случаев, установленных статьей 6.1 закона Вологодской области от 19.12.2003 </w:t>
      </w:r>
      <w:r w:rsidR="00237071">
        <w:rPr>
          <w:sz w:val="28"/>
        </w:rPr>
        <w:t>№</w:t>
      </w:r>
      <w:r w:rsidRPr="008F2E8A">
        <w:rPr>
          <w:sz w:val="28"/>
        </w:rPr>
        <w:t xml:space="preserve"> 976-ОЗ </w:t>
      </w:r>
      <w:r w:rsidR="00237071">
        <w:rPr>
          <w:sz w:val="28"/>
        </w:rPr>
        <w:t>«</w:t>
      </w:r>
      <w:r w:rsidRPr="008F2E8A">
        <w:rPr>
          <w:sz w:val="28"/>
        </w:rPr>
        <w:t>Об обороте земель сельскохозяйственного назначения на территории Вологодской области)</w:t>
      </w:r>
      <w:r w:rsidR="00237071">
        <w:rPr>
          <w:sz w:val="28"/>
        </w:rPr>
        <w:t>»</w:t>
      </w:r>
      <w:r w:rsidRPr="008F2E8A">
        <w:rPr>
          <w:sz w:val="28"/>
        </w:rPr>
        <w:t xml:space="preserve">;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w:t>
      </w:r>
      <w:r w:rsidRPr="008F2E8A">
        <w:rPr>
          <w:sz w:val="28"/>
        </w:rPr>
        <w:lastRenderedPageBreak/>
        <w:t xml:space="preserve">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3) пятнадцать процентов - в случае продажи земельных участков, находящихся в постоянном (бессрочном) пользовании юридических лиц, - указанным юридическим лицам, за исключением лиц, указанных в пункте 2 статьи 39(9) Земельного кодекса Российской Федерации, за исключением случая приобретения земельных участков, расположенных в границах населенных пунктов, и предназначенных для сельскохозяйственного производства, на которых отсутствуют здания или сооружения, которые предоставлены сельскохозяйственной организации или крестьянскому (фермерскому) хозяйству на праве постоянного (бессрочного) пользования по цене, установленной законом области, за исключением случаев, указанных в подпункте 1 пункта 3 настоящего Порядка;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4) тридцать процентов - в случае продажи земельных участков гражданам, являющимся собственниками зданий, сооружений, расположенных на земельных участках, предоставленных для индивидуального жилищного строительства, ведения личного подсобного хозяйства в границах населенного пункта, садоводства для собственных нужд (за исключением случаев, указанных в подпунктах 1, 2 пункта 3 настоящего Порядка);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5) пятьдесят процентов -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соответствии со статьей 39.18 Земельного кодекса Российской Федерации (за исключением случаев, указанных в подпункте 2 пункта 3 настоящего Порядка). </w:t>
      </w:r>
    </w:p>
    <w:p w:rsidR="008F2E8A" w:rsidRPr="008F2E8A" w:rsidRDefault="008F2E8A" w:rsidP="008F2E8A">
      <w:pPr>
        <w:pStyle w:val="a3"/>
        <w:spacing w:before="0" w:beforeAutospacing="0" w:after="0" w:afterAutospacing="0"/>
        <w:ind w:firstLine="708"/>
        <w:contextualSpacing/>
        <w:jc w:val="both"/>
        <w:rPr>
          <w:sz w:val="28"/>
        </w:rPr>
      </w:pPr>
      <w:r w:rsidRPr="008F2E8A">
        <w:rPr>
          <w:sz w:val="28"/>
        </w:rPr>
        <w:t xml:space="preserve">4. Цена земельных участков определяется на дату подачи заявления с учетом особенностей, изложенных в пункте 2 настоящего Порядка, и указывается в договоре купли-продажи земельного участка. </w:t>
      </w:r>
    </w:p>
    <w:p w:rsidR="005C40A4" w:rsidRDefault="005C40A4" w:rsidP="005C40A4">
      <w:pPr>
        <w:pStyle w:val="a3"/>
        <w:spacing w:before="0" w:beforeAutospacing="0" w:after="0" w:afterAutospacing="0"/>
        <w:ind w:firstLine="708"/>
        <w:contextualSpacing/>
        <w:jc w:val="both"/>
        <w:rPr>
          <w:sz w:val="28"/>
        </w:rPr>
      </w:pPr>
      <w:r>
        <w:rPr>
          <w:sz w:val="28"/>
        </w:rPr>
        <w:t xml:space="preserve">5. В случаях, не предусмотренных указанным Порядком, цена земельного участка, находящегося в муниципальной собственности Сямженского муниципального округа, при заключении договора купли-продажи такого земельного участка без проведения торгов определяется в размере ста процентов кадастровой стоимости земельного участка. </w:t>
      </w:r>
    </w:p>
    <w:p w:rsidR="008F2E8A" w:rsidRPr="008F2E8A" w:rsidRDefault="008F2E8A" w:rsidP="008F2E8A">
      <w:pPr>
        <w:pStyle w:val="a3"/>
        <w:spacing w:before="0" w:beforeAutospacing="0" w:after="0" w:afterAutospacing="0"/>
        <w:ind w:firstLine="708"/>
        <w:contextualSpacing/>
        <w:rPr>
          <w:sz w:val="28"/>
        </w:rPr>
      </w:pPr>
      <w:r w:rsidRPr="008F2E8A">
        <w:rPr>
          <w:sz w:val="28"/>
        </w:rPr>
        <w:t xml:space="preserve">  </w:t>
      </w:r>
    </w:p>
    <w:p w:rsidR="008F2E8A" w:rsidRPr="008F2E8A" w:rsidRDefault="008F2E8A" w:rsidP="008F2E8A">
      <w:pPr>
        <w:spacing w:after="0" w:line="240" w:lineRule="auto"/>
        <w:contextualSpacing/>
        <w:jc w:val="center"/>
        <w:rPr>
          <w:rFonts w:ascii="Times New Roman" w:hAnsi="Times New Roman" w:cs="Times New Roman"/>
        </w:rPr>
      </w:pPr>
    </w:p>
    <w:sectPr w:rsidR="008F2E8A" w:rsidRPr="008F2E8A" w:rsidSect="0070195E">
      <w:headerReference w:type="default" r:id="rId7"/>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965" w:rsidRDefault="00716965" w:rsidP="0070195E">
      <w:pPr>
        <w:spacing w:after="0" w:line="240" w:lineRule="auto"/>
      </w:pPr>
      <w:r>
        <w:separator/>
      </w:r>
    </w:p>
  </w:endnote>
  <w:endnote w:type="continuationSeparator" w:id="0">
    <w:p w:rsidR="00716965" w:rsidRDefault="00716965" w:rsidP="00701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965" w:rsidRDefault="00716965" w:rsidP="0070195E">
      <w:pPr>
        <w:spacing w:after="0" w:line="240" w:lineRule="auto"/>
      </w:pPr>
      <w:r>
        <w:separator/>
      </w:r>
    </w:p>
  </w:footnote>
  <w:footnote w:type="continuationSeparator" w:id="0">
    <w:p w:rsidR="00716965" w:rsidRDefault="00716965" w:rsidP="007019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96655"/>
      <w:docPartObj>
        <w:docPartGallery w:val="Page Numbers (Top of Page)"/>
        <w:docPartUnique/>
      </w:docPartObj>
    </w:sdtPr>
    <w:sdtEndPr/>
    <w:sdtContent>
      <w:p w:rsidR="0070195E" w:rsidRDefault="00670991">
        <w:pPr>
          <w:pStyle w:val="a7"/>
          <w:jc w:val="center"/>
        </w:pPr>
        <w:r w:rsidRPr="0070195E">
          <w:rPr>
            <w:rFonts w:ascii="Times New Roman" w:hAnsi="Times New Roman" w:cs="Times New Roman"/>
            <w:sz w:val="24"/>
          </w:rPr>
          <w:fldChar w:fldCharType="begin"/>
        </w:r>
        <w:r w:rsidR="0070195E" w:rsidRPr="0070195E">
          <w:rPr>
            <w:rFonts w:ascii="Times New Roman" w:hAnsi="Times New Roman" w:cs="Times New Roman"/>
            <w:sz w:val="24"/>
          </w:rPr>
          <w:instrText xml:space="preserve"> PAGE   \* MERGEFORMAT </w:instrText>
        </w:r>
        <w:r w:rsidRPr="0070195E">
          <w:rPr>
            <w:rFonts w:ascii="Times New Roman" w:hAnsi="Times New Roman" w:cs="Times New Roman"/>
            <w:sz w:val="24"/>
          </w:rPr>
          <w:fldChar w:fldCharType="separate"/>
        </w:r>
        <w:r w:rsidR="00167B36">
          <w:rPr>
            <w:rFonts w:ascii="Times New Roman" w:hAnsi="Times New Roman" w:cs="Times New Roman"/>
            <w:noProof/>
            <w:sz w:val="24"/>
          </w:rPr>
          <w:t>5</w:t>
        </w:r>
        <w:r w:rsidRPr="0070195E">
          <w:rPr>
            <w:rFonts w:ascii="Times New Roman" w:hAnsi="Times New Roman" w:cs="Times New Roman"/>
            <w:sz w:val="24"/>
          </w:rPr>
          <w:fldChar w:fldCharType="end"/>
        </w:r>
      </w:p>
    </w:sdtContent>
  </w:sdt>
  <w:p w:rsidR="0070195E" w:rsidRDefault="0070195E">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0195E"/>
    <w:rsid w:val="000A3363"/>
    <w:rsid w:val="001414A3"/>
    <w:rsid w:val="00167B36"/>
    <w:rsid w:val="001B0692"/>
    <w:rsid w:val="001D2139"/>
    <w:rsid w:val="001D21C2"/>
    <w:rsid w:val="00237071"/>
    <w:rsid w:val="002B153C"/>
    <w:rsid w:val="003C015F"/>
    <w:rsid w:val="005950BA"/>
    <w:rsid w:val="005C40A4"/>
    <w:rsid w:val="00670991"/>
    <w:rsid w:val="0070195E"/>
    <w:rsid w:val="00716965"/>
    <w:rsid w:val="008F2E8A"/>
    <w:rsid w:val="00BC6D81"/>
    <w:rsid w:val="00EC3E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573A78-CBE3-4EB5-8886-C5456F68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09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70195E"/>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Title">
    <w:name w:val="ConsPlusTitle"/>
    <w:rsid w:val="0070195E"/>
    <w:pPr>
      <w:widowControl w:val="0"/>
      <w:autoSpaceDE w:val="0"/>
      <w:autoSpaceDN w:val="0"/>
      <w:spacing w:after="0" w:line="240" w:lineRule="auto"/>
    </w:pPr>
    <w:rPr>
      <w:rFonts w:ascii="Arial" w:eastAsia="Times New Roman" w:hAnsi="Arial" w:cs="Arial"/>
      <w:b/>
      <w:sz w:val="24"/>
      <w:szCs w:val="20"/>
    </w:rPr>
  </w:style>
  <w:style w:type="paragraph" w:styleId="a3">
    <w:name w:val="Normal (Web)"/>
    <w:basedOn w:val="a"/>
    <w:uiPriority w:val="99"/>
    <w:unhideWhenUsed/>
    <w:rsid w:val="007019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rsid w:val="0070195E"/>
    <w:rPr>
      <w:b/>
    </w:rPr>
  </w:style>
  <w:style w:type="character" w:customStyle="1" w:styleId="ConsPlusNormal1">
    <w:name w:val="ConsPlusNormal1"/>
    <w:link w:val="ConsPlusNormal"/>
    <w:locked/>
    <w:rsid w:val="0070195E"/>
    <w:rPr>
      <w:rFonts w:ascii="Times New Roman" w:eastAsia="Times New Roman" w:hAnsi="Times New Roman" w:cs="Times New Roman"/>
      <w:sz w:val="24"/>
      <w:szCs w:val="20"/>
    </w:rPr>
  </w:style>
  <w:style w:type="table" w:styleId="a4">
    <w:name w:val="Table Grid"/>
    <w:basedOn w:val="a1"/>
    <w:uiPriority w:val="59"/>
    <w:rsid w:val="007019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019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195E"/>
    <w:rPr>
      <w:rFonts w:ascii="Tahoma" w:hAnsi="Tahoma" w:cs="Tahoma"/>
      <w:sz w:val="16"/>
      <w:szCs w:val="16"/>
    </w:rPr>
  </w:style>
  <w:style w:type="paragraph" w:styleId="a7">
    <w:name w:val="header"/>
    <w:basedOn w:val="a"/>
    <w:link w:val="a8"/>
    <w:uiPriority w:val="99"/>
    <w:unhideWhenUsed/>
    <w:rsid w:val="0070195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0195E"/>
  </w:style>
  <w:style w:type="paragraph" w:styleId="a9">
    <w:name w:val="footer"/>
    <w:basedOn w:val="a"/>
    <w:link w:val="aa"/>
    <w:uiPriority w:val="99"/>
    <w:semiHidden/>
    <w:unhideWhenUsed/>
    <w:rsid w:val="0070195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0195E"/>
  </w:style>
  <w:style w:type="paragraph" w:styleId="ab">
    <w:name w:val="No Spacing"/>
    <w:aliases w:val="письмо"/>
    <w:link w:val="ac"/>
    <w:uiPriority w:val="1"/>
    <w:qFormat/>
    <w:rsid w:val="0070195E"/>
    <w:pPr>
      <w:spacing w:after="0" w:line="240" w:lineRule="auto"/>
    </w:pPr>
    <w:rPr>
      <w:rFonts w:ascii="Calibri" w:eastAsia="Times New Roman" w:hAnsi="Calibri" w:cs="Times New Roman"/>
    </w:rPr>
  </w:style>
  <w:style w:type="character" w:customStyle="1" w:styleId="ac">
    <w:name w:val="Без интервала Знак"/>
    <w:aliases w:val="письмо Знак"/>
    <w:basedOn w:val="a0"/>
    <w:link w:val="ab"/>
    <w:uiPriority w:val="1"/>
    <w:locked/>
    <w:rsid w:val="0070195E"/>
    <w:rPr>
      <w:rFonts w:ascii="Calibri" w:eastAsia="Times New Roman" w:hAnsi="Calibri" w:cs="Times New Roman"/>
    </w:rPr>
  </w:style>
  <w:style w:type="character" w:styleId="ad">
    <w:name w:val="Hyperlink"/>
    <w:basedOn w:val="a0"/>
    <w:uiPriority w:val="99"/>
    <w:semiHidden/>
    <w:unhideWhenUsed/>
    <w:rsid w:val="008F2E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49350">
      <w:bodyDiv w:val="1"/>
      <w:marLeft w:val="0"/>
      <w:marRight w:val="0"/>
      <w:marTop w:val="0"/>
      <w:marBottom w:val="0"/>
      <w:divBdr>
        <w:top w:val="none" w:sz="0" w:space="0" w:color="auto"/>
        <w:left w:val="none" w:sz="0" w:space="0" w:color="auto"/>
        <w:bottom w:val="none" w:sz="0" w:space="0" w:color="auto"/>
        <w:right w:val="none" w:sz="0" w:space="0" w:color="auto"/>
      </w:divBdr>
    </w:div>
    <w:div w:id="1012610876">
      <w:bodyDiv w:val="1"/>
      <w:marLeft w:val="0"/>
      <w:marRight w:val="0"/>
      <w:marTop w:val="0"/>
      <w:marBottom w:val="0"/>
      <w:divBdr>
        <w:top w:val="none" w:sz="0" w:space="0" w:color="auto"/>
        <w:left w:val="none" w:sz="0" w:space="0" w:color="auto"/>
        <w:bottom w:val="none" w:sz="0" w:space="0" w:color="auto"/>
        <w:right w:val="none" w:sz="0" w:space="0" w:color="auto"/>
      </w:divBdr>
    </w:div>
    <w:div w:id="1739933119">
      <w:bodyDiv w:val="1"/>
      <w:marLeft w:val="0"/>
      <w:marRight w:val="0"/>
      <w:marTop w:val="0"/>
      <w:marBottom w:val="0"/>
      <w:divBdr>
        <w:top w:val="none" w:sz="0" w:space="0" w:color="auto"/>
        <w:left w:val="none" w:sz="0" w:space="0" w:color="auto"/>
        <w:bottom w:val="none" w:sz="0" w:space="0" w:color="auto"/>
        <w:right w:val="none" w:sz="0" w:space="0" w:color="auto"/>
      </w:divBdr>
    </w:div>
    <w:div w:id="186759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1619</Words>
  <Characters>9231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p:lastModifiedBy>
  <cp:revision>9</cp:revision>
  <cp:lastPrinted>2026-03-12T10:29:00Z</cp:lastPrinted>
  <dcterms:created xsi:type="dcterms:W3CDTF">2026-03-05T12:39:00Z</dcterms:created>
  <dcterms:modified xsi:type="dcterms:W3CDTF">2026-03-18T10:58:00Z</dcterms:modified>
</cp:coreProperties>
</file>