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C" w:rsidRPr="00820F0C" w:rsidRDefault="00820F0C" w:rsidP="0027059D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bookmarkStart w:id="0" w:name="_GoBack"/>
      <w:bookmarkEnd w:id="0"/>
      <w:r w:rsidRPr="00820F0C">
        <w:rPr>
          <w:rFonts w:ascii="Times New Roman" w:eastAsia="BatangChe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0C" w:rsidRPr="00820F0C" w:rsidRDefault="00820F0C" w:rsidP="0027059D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820F0C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820F0C">
        <w:rPr>
          <w:rFonts w:ascii="Times New Roman" w:eastAsia="BatangChe" w:hAnsi="Times New Roman" w:cs="Times New Roman"/>
        </w:rPr>
        <w:t xml:space="preserve"> </w:t>
      </w:r>
      <w:r w:rsidRPr="00820F0C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820F0C" w:rsidRPr="00820F0C" w:rsidRDefault="00820F0C" w:rsidP="0027059D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820F0C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820F0C" w:rsidRPr="00820F0C" w:rsidRDefault="00820F0C" w:rsidP="0027059D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820F0C" w:rsidRPr="00820F0C" w:rsidRDefault="00820F0C" w:rsidP="0027059D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820F0C">
        <w:rPr>
          <w:rFonts w:ascii="Times New Roman" w:eastAsia="BatangChe" w:hAnsi="Times New Roman" w:cs="Times New Roman"/>
          <w:sz w:val="40"/>
          <w:szCs w:val="40"/>
        </w:rPr>
        <w:t>ПОСТАНОВЛЕНИЕ</w:t>
      </w:r>
    </w:p>
    <w:p w:rsidR="00820F0C" w:rsidRDefault="00820F0C" w:rsidP="0027059D">
      <w:pPr>
        <w:pStyle w:val="a3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820F0C" w:rsidRPr="00820F0C" w:rsidRDefault="00820F0C" w:rsidP="0027059D">
      <w:pPr>
        <w:pStyle w:val="a3"/>
        <w:tabs>
          <w:tab w:val="left" w:pos="4820"/>
        </w:tabs>
        <w:ind w:left="20" w:right="5072"/>
        <w:contextualSpacing/>
        <w:rPr>
          <w:rFonts w:eastAsia="BatangChe"/>
          <w:sz w:val="24"/>
        </w:rPr>
      </w:pPr>
    </w:p>
    <w:p w:rsidR="00820F0C" w:rsidRPr="00D61009" w:rsidRDefault="00820F0C" w:rsidP="0027059D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3"/>
          <w:lang w:val="en-US"/>
        </w:rPr>
      </w:pPr>
      <w:r w:rsidRPr="00820F0C">
        <w:rPr>
          <w:rFonts w:ascii="Times New Roman" w:eastAsia="BatangChe" w:hAnsi="Times New Roman" w:cs="Times New Roman"/>
          <w:sz w:val="28"/>
          <w:szCs w:val="23"/>
        </w:rPr>
        <w:t xml:space="preserve">от  </w:t>
      </w:r>
      <w:r w:rsidR="00D61009">
        <w:rPr>
          <w:rFonts w:ascii="Times New Roman" w:eastAsia="BatangChe" w:hAnsi="Times New Roman" w:cs="Times New Roman"/>
          <w:sz w:val="28"/>
          <w:szCs w:val="23"/>
          <w:lang w:val="en-US"/>
        </w:rPr>
        <w:t>09</w:t>
      </w:r>
      <w:r w:rsidRPr="00820F0C">
        <w:rPr>
          <w:rFonts w:ascii="Times New Roman" w:eastAsia="BatangChe" w:hAnsi="Times New Roman" w:cs="Times New Roman"/>
          <w:sz w:val="28"/>
          <w:szCs w:val="23"/>
        </w:rPr>
        <w:t>.</w:t>
      </w:r>
      <w:r w:rsidR="00C764F1" w:rsidRPr="00C119F5">
        <w:rPr>
          <w:rFonts w:ascii="Times New Roman" w:eastAsia="BatangChe" w:hAnsi="Times New Roman" w:cs="Times New Roman"/>
          <w:sz w:val="28"/>
          <w:szCs w:val="23"/>
        </w:rPr>
        <w:t>0</w:t>
      </w:r>
      <w:r w:rsidR="00D61009">
        <w:rPr>
          <w:rFonts w:ascii="Times New Roman" w:eastAsia="BatangChe" w:hAnsi="Times New Roman" w:cs="Times New Roman"/>
          <w:sz w:val="28"/>
          <w:szCs w:val="23"/>
          <w:lang w:val="en-US"/>
        </w:rPr>
        <w:t>4</w:t>
      </w:r>
      <w:r w:rsidRPr="00820F0C">
        <w:rPr>
          <w:rFonts w:ascii="Times New Roman" w:eastAsia="BatangChe" w:hAnsi="Times New Roman" w:cs="Times New Roman"/>
          <w:sz w:val="28"/>
          <w:szCs w:val="23"/>
        </w:rPr>
        <w:t>.202</w:t>
      </w:r>
      <w:r w:rsidR="00C764F1" w:rsidRPr="00C119F5">
        <w:rPr>
          <w:rFonts w:ascii="Times New Roman" w:eastAsia="BatangChe" w:hAnsi="Times New Roman" w:cs="Times New Roman"/>
          <w:sz w:val="28"/>
          <w:szCs w:val="23"/>
        </w:rPr>
        <w:t>4</w:t>
      </w:r>
      <w:r w:rsidR="00C764F1">
        <w:rPr>
          <w:rFonts w:ascii="Times New Roman" w:eastAsia="BatangChe" w:hAnsi="Times New Roman" w:cs="Times New Roman"/>
          <w:sz w:val="28"/>
          <w:szCs w:val="23"/>
        </w:rPr>
        <w:t xml:space="preserve">  № </w:t>
      </w:r>
      <w:r w:rsidR="00D61009">
        <w:rPr>
          <w:rFonts w:ascii="Times New Roman" w:eastAsia="BatangChe" w:hAnsi="Times New Roman" w:cs="Times New Roman"/>
          <w:sz w:val="28"/>
          <w:szCs w:val="23"/>
          <w:lang w:val="en-US"/>
        </w:rPr>
        <w:t>198</w:t>
      </w:r>
    </w:p>
    <w:p w:rsidR="00820F0C" w:rsidRPr="00820F0C" w:rsidRDefault="00820F0C" w:rsidP="0027059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20F0C">
        <w:rPr>
          <w:rFonts w:ascii="Times New Roman" w:eastAsia="BatangChe" w:hAnsi="Times New Roman" w:cs="Times New Roman"/>
          <w:b/>
          <w:i/>
          <w:iCs/>
          <w:sz w:val="24"/>
        </w:rPr>
        <w:t>с. Сямжа Вологодской области</w:t>
      </w:r>
      <w:r w:rsidRPr="00820F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0F0C" w:rsidRPr="00820F0C" w:rsidRDefault="00820F0C" w:rsidP="0027059D">
      <w:pPr>
        <w:pStyle w:val="ConsPlusTitle"/>
        <w:contextualSpacing/>
      </w:pPr>
    </w:p>
    <w:p w:rsidR="00820F0C" w:rsidRPr="00C764F1" w:rsidRDefault="00C764F1" w:rsidP="0027059D">
      <w:pPr>
        <w:pStyle w:val="ConsPlusTitle"/>
        <w:ind w:right="368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Об утверждении Порядка </w:t>
      </w:r>
      <w:r w:rsidR="000A7296">
        <w:rPr>
          <w:b w:val="0"/>
          <w:sz w:val="28"/>
        </w:rPr>
        <w:t>и условий предоставления единовременной денежной выплаты ветеранам боевых действий на территории республики Афганистан в период 1979-1989 годы</w:t>
      </w:r>
    </w:p>
    <w:p w:rsidR="00820F0C" w:rsidRPr="00820F0C" w:rsidRDefault="00820F0C" w:rsidP="0027059D">
      <w:pPr>
        <w:pStyle w:val="ConsPlusNormal"/>
        <w:contextualSpacing/>
        <w:jc w:val="both"/>
      </w:pPr>
    </w:p>
    <w:p w:rsidR="00820F0C" w:rsidRDefault="00820F0C" w:rsidP="002705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820F0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64F1">
        <w:rPr>
          <w:rFonts w:ascii="Times New Roman" w:hAnsi="Times New Roman" w:cs="Times New Roman"/>
          <w:sz w:val="28"/>
          <w:szCs w:val="28"/>
        </w:rPr>
        <w:t xml:space="preserve"> </w:t>
      </w:r>
      <w:r w:rsidR="008A6ED3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Сямженского муниципального округа Вологодской области </w:t>
      </w:r>
      <w:r w:rsidR="008A6ED3" w:rsidRPr="00D61009">
        <w:rPr>
          <w:rFonts w:ascii="Times New Roman" w:hAnsi="Times New Roman" w:cs="Times New Roman"/>
          <w:sz w:val="28"/>
          <w:szCs w:val="28"/>
        </w:rPr>
        <w:t>от 0</w:t>
      </w:r>
      <w:r w:rsidR="00EC614D" w:rsidRPr="00D61009">
        <w:rPr>
          <w:rFonts w:ascii="Times New Roman" w:hAnsi="Times New Roman" w:cs="Times New Roman"/>
          <w:sz w:val="28"/>
          <w:szCs w:val="28"/>
        </w:rPr>
        <w:t>9</w:t>
      </w:r>
      <w:r w:rsidR="008A6ED3" w:rsidRPr="00D61009">
        <w:rPr>
          <w:rFonts w:ascii="Times New Roman" w:hAnsi="Times New Roman" w:cs="Times New Roman"/>
          <w:sz w:val="28"/>
          <w:szCs w:val="28"/>
        </w:rPr>
        <w:t xml:space="preserve">.04.2024 № </w:t>
      </w:r>
      <w:r w:rsidR="00D61009" w:rsidRPr="00D61009">
        <w:rPr>
          <w:rFonts w:ascii="Times New Roman" w:hAnsi="Times New Roman" w:cs="Times New Roman"/>
          <w:sz w:val="28"/>
          <w:szCs w:val="28"/>
        </w:rPr>
        <w:t>225</w:t>
      </w:r>
      <w:r w:rsidR="008A6ED3">
        <w:rPr>
          <w:rFonts w:ascii="Times New Roman" w:hAnsi="Times New Roman" w:cs="Times New Roman"/>
          <w:sz w:val="28"/>
          <w:szCs w:val="28"/>
        </w:rPr>
        <w:t xml:space="preserve"> </w:t>
      </w:r>
      <w:r w:rsidR="008A6ED3" w:rsidRPr="008A6ED3">
        <w:rPr>
          <w:rFonts w:ascii="Times New Roman" w:hAnsi="Times New Roman" w:cs="Times New Roman"/>
          <w:sz w:val="28"/>
          <w:szCs w:val="28"/>
        </w:rPr>
        <w:t>«О предоставлении единовременной денежной выплаты ветеранам боевых действий на территории Республики Афганистан в период 1979-1989 годы»</w:t>
      </w:r>
      <w:r w:rsidR="0027059D">
        <w:rPr>
          <w:rFonts w:ascii="Times New Roman" w:hAnsi="Times New Roman" w:cs="Times New Roman"/>
          <w:sz w:val="28"/>
          <w:szCs w:val="28"/>
        </w:rPr>
        <w:t>,</w:t>
      </w:r>
      <w:r w:rsidR="008A6ED3">
        <w:rPr>
          <w:rFonts w:ascii="Times New Roman" w:hAnsi="Times New Roman" w:cs="Times New Roman"/>
          <w:sz w:val="28"/>
          <w:szCs w:val="28"/>
        </w:rPr>
        <w:t xml:space="preserve"> </w:t>
      </w:r>
      <w:r w:rsidR="00E36BFE">
        <w:rPr>
          <w:rFonts w:ascii="Times New Roman" w:hAnsi="Times New Roman" w:cs="Times New Roman"/>
          <w:sz w:val="28"/>
          <w:szCs w:val="28"/>
        </w:rPr>
        <w:t xml:space="preserve"> </w:t>
      </w:r>
      <w:r w:rsidRPr="00820F0C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820F0C" w:rsidRPr="00820F0C" w:rsidRDefault="00820F0C" w:rsidP="002705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F0C" w:rsidRPr="00820F0C" w:rsidRDefault="00820F0C" w:rsidP="0027059D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820F0C">
        <w:rPr>
          <w:sz w:val="28"/>
          <w:szCs w:val="28"/>
        </w:rPr>
        <w:t>1. Утвердить</w:t>
      </w:r>
      <w:r w:rsidR="0027059D">
        <w:rPr>
          <w:sz w:val="28"/>
          <w:szCs w:val="28"/>
        </w:rPr>
        <w:t xml:space="preserve"> Порядок</w:t>
      </w:r>
      <w:r w:rsidRPr="00820F0C">
        <w:rPr>
          <w:sz w:val="28"/>
          <w:szCs w:val="28"/>
        </w:rPr>
        <w:t xml:space="preserve"> </w:t>
      </w:r>
      <w:r w:rsidR="008A6ED3" w:rsidRPr="008A6ED3">
        <w:rPr>
          <w:sz w:val="28"/>
        </w:rPr>
        <w:t>и услови</w:t>
      </w:r>
      <w:r w:rsidR="0027059D">
        <w:rPr>
          <w:sz w:val="28"/>
        </w:rPr>
        <w:t>я</w:t>
      </w:r>
      <w:r w:rsidR="008A6ED3" w:rsidRPr="008A6ED3">
        <w:rPr>
          <w:sz w:val="28"/>
        </w:rPr>
        <w:t xml:space="preserve"> предоставления единовременной денежной выплаты ветеранам боевых действий на территории республики Афганистан в период 1979-1989 годы </w:t>
      </w:r>
      <w:r w:rsidRPr="008A6ED3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к настоящему постановлению</w:t>
      </w:r>
      <w:r w:rsidRPr="00820F0C">
        <w:rPr>
          <w:sz w:val="28"/>
          <w:szCs w:val="28"/>
        </w:rPr>
        <w:t>.</w:t>
      </w:r>
    </w:p>
    <w:p w:rsidR="00820F0C" w:rsidRPr="008A6ED3" w:rsidRDefault="00820F0C" w:rsidP="0027059D">
      <w:pPr>
        <w:pStyle w:val="ConsPlusTitle"/>
        <w:ind w:right="-1" w:firstLine="708"/>
        <w:contextualSpacing/>
        <w:jc w:val="both"/>
        <w:rPr>
          <w:rFonts w:eastAsia="BatangChe"/>
          <w:b w:val="0"/>
          <w:sz w:val="28"/>
          <w:szCs w:val="28"/>
        </w:rPr>
      </w:pPr>
      <w:r w:rsidRPr="008A6ED3">
        <w:rPr>
          <w:b w:val="0"/>
          <w:sz w:val="28"/>
          <w:szCs w:val="28"/>
        </w:rPr>
        <w:t xml:space="preserve">2. </w:t>
      </w:r>
      <w:r w:rsidRPr="008A6ED3">
        <w:rPr>
          <w:rFonts w:eastAsia="BatangChe"/>
          <w:b w:val="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820F0C" w:rsidRPr="003C40E2" w:rsidRDefault="008A6ED3" w:rsidP="0027059D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3</w:t>
      </w:r>
      <w:r w:rsidR="00820F0C" w:rsidRPr="003C40E2">
        <w:rPr>
          <w:rFonts w:ascii="Times New Roman" w:eastAsia="BatangChe" w:hAnsi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820F0C" w:rsidRPr="003C40E2" w:rsidRDefault="008A6ED3" w:rsidP="0027059D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4</w:t>
      </w:r>
      <w:r w:rsidR="00820F0C" w:rsidRPr="003C40E2">
        <w:rPr>
          <w:rFonts w:ascii="Times New Roman" w:eastAsia="BatangChe" w:hAnsi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820F0C" w:rsidRDefault="00820F0C" w:rsidP="0027059D">
      <w:pPr>
        <w:pStyle w:val="ab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C40E2">
        <w:rPr>
          <w:rFonts w:ascii="Times New Roman" w:eastAsia="BatangChe" w:hAnsi="Times New Roman" w:cs="Times New Roman"/>
          <w:sz w:val="28"/>
          <w:szCs w:val="28"/>
        </w:rPr>
        <w:tab/>
      </w:r>
    </w:p>
    <w:p w:rsidR="0027059D" w:rsidRPr="003C40E2" w:rsidRDefault="0027059D" w:rsidP="0027059D">
      <w:pPr>
        <w:pStyle w:val="ab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20F0C" w:rsidRPr="00820F0C" w:rsidRDefault="00820F0C" w:rsidP="0027059D">
      <w:pPr>
        <w:pStyle w:val="ConsPlusNormal"/>
        <w:contextualSpacing/>
        <w:rPr>
          <w:sz w:val="28"/>
        </w:rPr>
      </w:pPr>
      <w:r w:rsidRPr="003C40E2">
        <w:rPr>
          <w:rFonts w:eastAsia="BatangChe"/>
          <w:sz w:val="28"/>
          <w:szCs w:val="28"/>
        </w:rPr>
        <w:t>Глава Сямженского муниципального округа                                       С.Н. Лашков</w:t>
      </w: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E36BFE" w:rsidRDefault="00E36BFE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</w:p>
    <w:p w:rsidR="00820F0C" w:rsidRPr="003C40E2" w:rsidRDefault="00820F0C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>Приложение</w:t>
      </w:r>
      <w:r>
        <w:rPr>
          <w:rFonts w:ascii="Times New Roman" w:eastAsia="BatangChe" w:hAnsi="Times New Roman"/>
          <w:bCs/>
          <w:sz w:val="28"/>
          <w:szCs w:val="28"/>
        </w:rPr>
        <w:t xml:space="preserve"> </w:t>
      </w:r>
    </w:p>
    <w:p w:rsidR="00820F0C" w:rsidRPr="003C40E2" w:rsidRDefault="00820F0C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 xml:space="preserve">к постановлению </w:t>
      </w:r>
      <w:r w:rsidR="0027059D">
        <w:rPr>
          <w:rFonts w:ascii="Times New Roman" w:eastAsia="BatangChe" w:hAnsi="Times New Roman"/>
          <w:bCs/>
          <w:sz w:val="28"/>
          <w:szCs w:val="28"/>
        </w:rPr>
        <w:t>А</w:t>
      </w:r>
      <w:r w:rsidRPr="003C40E2">
        <w:rPr>
          <w:rFonts w:ascii="Times New Roman" w:eastAsia="BatangChe" w:hAnsi="Times New Roman"/>
          <w:bCs/>
          <w:sz w:val="28"/>
          <w:szCs w:val="28"/>
        </w:rPr>
        <w:t>дминистрации</w:t>
      </w:r>
    </w:p>
    <w:p w:rsidR="00820F0C" w:rsidRPr="003C40E2" w:rsidRDefault="00820F0C" w:rsidP="0027059D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 xml:space="preserve">Сямженского муниципального округа </w:t>
      </w:r>
    </w:p>
    <w:p w:rsidR="00820F0C" w:rsidRPr="00D61009" w:rsidRDefault="00820F0C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BatangChe" w:hAnsi="Times New Roman"/>
          <w:b/>
          <w:sz w:val="28"/>
          <w:szCs w:val="28"/>
          <w:lang w:val="en-US"/>
        </w:rPr>
      </w:pPr>
      <w:r w:rsidRPr="003C40E2">
        <w:rPr>
          <w:rFonts w:ascii="Times New Roman" w:eastAsia="BatangChe" w:hAnsi="Times New Roman"/>
          <w:bCs/>
          <w:sz w:val="28"/>
          <w:szCs w:val="28"/>
        </w:rPr>
        <w:t>от 0</w:t>
      </w:r>
      <w:r w:rsidR="00D61009">
        <w:rPr>
          <w:rFonts w:ascii="Times New Roman" w:eastAsia="BatangChe" w:hAnsi="Times New Roman"/>
          <w:bCs/>
          <w:sz w:val="28"/>
          <w:szCs w:val="28"/>
          <w:lang w:val="en-US"/>
        </w:rPr>
        <w:t>9</w:t>
      </w:r>
      <w:r w:rsidRPr="003C40E2">
        <w:rPr>
          <w:rFonts w:ascii="Times New Roman" w:eastAsia="BatangChe" w:hAnsi="Times New Roman"/>
          <w:bCs/>
          <w:sz w:val="28"/>
          <w:szCs w:val="28"/>
        </w:rPr>
        <w:t>.</w:t>
      </w:r>
      <w:r w:rsidR="00E36BFE">
        <w:rPr>
          <w:rFonts w:ascii="Times New Roman" w:eastAsia="BatangChe" w:hAnsi="Times New Roman"/>
          <w:bCs/>
          <w:sz w:val="28"/>
          <w:szCs w:val="28"/>
        </w:rPr>
        <w:t>0</w:t>
      </w:r>
      <w:r w:rsidR="00D61009">
        <w:rPr>
          <w:rFonts w:ascii="Times New Roman" w:eastAsia="BatangChe" w:hAnsi="Times New Roman"/>
          <w:bCs/>
          <w:sz w:val="28"/>
          <w:szCs w:val="28"/>
          <w:lang w:val="en-US"/>
        </w:rPr>
        <w:t>4</w:t>
      </w:r>
      <w:r w:rsidRPr="003C40E2">
        <w:rPr>
          <w:rFonts w:ascii="Times New Roman" w:eastAsia="BatangChe" w:hAnsi="Times New Roman"/>
          <w:bCs/>
          <w:sz w:val="28"/>
          <w:szCs w:val="28"/>
        </w:rPr>
        <w:t>.202</w:t>
      </w:r>
      <w:r w:rsidR="00E36BFE">
        <w:rPr>
          <w:rFonts w:ascii="Times New Roman" w:eastAsia="BatangChe" w:hAnsi="Times New Roman"/>
          <w:bCs/>
          <w:sz w:val="28"/>
          <w:szCs w:val="28"/>
        </w:rPr>
        <w:t>4</w:t>
      </w:r>
      <w:r w:rsidRPr="003C40E2">
        <w:rPr>
          <w:rFonts w:ascii="Times New Roman" w:eastAsia="BatangChe" w:hAnsi="Times New Roman"/>
          <w:bCs/>
          <w:sz w:val="28"/>
          <w:szCs w:val="28"/>
        </w:rPr>
        <w:t xml:space="preserve"> № </w:t>
      </w:r>
      <w:r w:rsidR="00D61009">
        <w:rPr>
          <w:rFonts w:ascii="Times New Roman" w:eastAsia="BatangChe" w:hAnsi="Times New Roman"/>
          <w:bCs/>
          <w:sz w:val="28"/>
          <w:szCs w:val="28"/>
          <w:lang w:val="en-US"/>
        </w:rPr>
        <w:t>198</w:t>
      </w:r>
    </w:p>
    <w:p w:rsidR="00820F0C" w:rsidRDefault="00820F0C" w:rsidP="0027059D">
      <w:pPr>
        <w:pStyle w:val="ConsPlusNormal"/>
        <w:contextualSpacing/>
        <w:jc w:val="center"/>
      </w:pPr>
    </w:p>
    <w:p w:rsidR="00E36BFE" w:rsidRDefault="00E36BFE" w:rsidP="0027059D">
      <w:pPr>
        <w:pStyle w:val="ConsPlusNormal"/>
        <w:contextualSpacing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842C1" w:rsidRDefault="008A6ED3" w:rsidP="0027059D">
      <w:pPr>
        <w:pStyle w:val="ConsPlusNormal"/>
        <w:contextualSpacing/>
        <w:jc w:val="center"/>
        <w:rPr>
          <w:b/>
          <w:sz w:val="28"/>
        </w:rPr>
      </w:pPr>
      <w:r>
        <w:rPr>
          <w:b/>
          <w:sz w:val="28"/>
        </w:rPr>
        <w:t>и услови</w:t>
      </w:r>
      <w:r w:rsidR="0027059D">
        <w:rPr>
          <w:b/>
          <w:sz w:val="28"/>
        </w:rPr>
        <w:t>я</w:t>
      </w:r>
      <w:r>
        <w:rPr>
          <w:b/>
          <w:sz w:val="28"/>
        </w:rPr>
        <w:t xml:space="preserve"> предоставления единовременной денежной выплаты </w:t>
      </w:r>
    </w:p>
    <w:p w:rsidR="007842C1" w:rsidRDefault="008A6ED3" w:rsidP="0027059D">
      <w:pPr>
        <w:pStyle w:val="ConsPlusNormal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ветеранам боевых действий на территории республики Афганистан </w:t>
      </w:r>
    </w:p>
    <w:p w:rsidR="007842C1" w:rsidRDefault="008A6ED3" w:rsidP="0027059D">
      <w:pPr>
        <w:pStyle w:val="ConsPlusNormal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 период 1979-1989 годы </w:t>
      </w:r>
    </w:p>
    <w:p w:rsidR="00E36BFE" w:rsidRDefault="00E36BFE" w:rsidP="0027059D">
      <w:pPr>
        <w:pStyle w:val="ConsPlusNormal"/>
        <w:contextualSpacing/>
        <w:jc w:val="center"/>
        <w:rPr>
          <w:b/>
          <w:sz w:val="28"/>
        </w:rPr>
      </w:pPr>
      <w:r>
        <w:rPr>
          <w:b/>
          <w:sz w:val="28"/>
        </w:rPr>
        <w:t>(далее – Порядок)</w:t>
      </w:r>
    </w:p>
    <w:p w:rsidR="00E36BFE" w:rsidRDefault="00E36BFE" w:rsidP="0027059D">
      <w:pPr>
        <w:pStyle w:val="ConsPlusNormal"/>
        <w:contextualSpacing/>
        <w:jc w:val="center"/>
        <w:rPr>
          <w:b/>
          <w:sz w:val="28"/>
        </w:rPr>
      </w:pPr>
    </w:p>
    <w:p w:rsidR="0077413F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 условия предоставления единовременной денежной выплаты</w:t>
      </w:r>
      <w:r w:rsidR="0077413F" w:rsidRPr="0077413F">
        <w:rPr>
          <w:sz w:val="28"/>
        </w:rPr>
        <w:t xml:space="preserve"> </w:t>
      </w:r>
      <w:r w:rsidR="0077413F" w:rsidRPr="0077413F">
        <w:rPr>
          <w:rFonts w:ascii="Times New Roman" w:hAnsi="Times New Roman" w:cs="Times New Roman"/>
          <w:sz w:val="28"/>
        </w:rPr>
        <w:t>ветеранам боевых действий на территории республики Афганистан в период 1979-1989 годы</w:t>
      </w:r>
      <w:r w:rsidR="0077413F">
        <w:rPr>
          <w:rFonts w:ascii="Times New Roman" w:hAnsi="Times New Roman" w:cs="Times New Roman"/>
          <w:sz w:val="28"/>
          <w:szCs w:val="28"/>
        </w:rPr>
        <w:t>.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2. Единовременная выплата предоставляется однократно лицам, </w:t>
      </w:r>
      <w:r w:rsidR="0027059D">
        <w:rPr>
          <w:rFonts w:ascii="Times New Roman" w:hAnsi="Times New Roman" w:cs="Times New Roman"/>
          <w:sz w:val="28"/>
          <w:szCs w:val="28"/>
        </w:rPr>
        <w:t xml:space="preserve">указанным в пункте 1 настоящего Порядка, </w:t>
      </w:r>
      <w:r w:rsidRPr="007842C1">
        <w:rPr>
          <w:rFonts w:ascii="Times New Roman" w:hAnsi="Times New Roman" w:cs="Times New Roman"/>
          <w:sz w:val="28"/>
          <w:szCs w:val="28"/>
        </w:rPr>
        <w:t>зарегистрированным по месту жительства (месту пребывания) на территории Сям</w:t>
      </w:r>
      <w:r w:rsidR="0027059D">
        <w:rPr>
          <w:rFonts w:ascii="Times New Roman" w:hAnsi="Times New Roman" w:cs="Times New Roman"/>
          <w:sz w:val="28"/>
          <w:szCs w:val="28"/>
        </w:rPr>
        <w:t>женского муниципального округа</w:t>
      </w:r>
      <w:r w:rsidRPr="007842C1">
        <w:rPr>
          <w:rFonts w:ascii="Times New Roman" w:hAnsi="Times New Roman" w:cs="Times New Roman"/>
          <w:sz w:val="28"/>
          <w:szCs w:val="28"/>
        </w:rPr>
        <w:t>.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7842C1">
        <w:rPr>
          <w:rFonts w:ascii="Times New Roman" w:hAnsi="Times New Roman" w:cs="Times New Roman"/>
          <w:sz w:val="28"/>
          <w:szCs w:val="28"/>
        </w:rPr>
        <w:t>3. Для получения единовременной выплаты лицами, указанными в пункте 2 настоящего Порядка, в Администрацию Сямженского муниципального округа представляется следующие документы: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anchor="Par101" w:tooltip="ЗАЯВЛЕНИЕ" w:history="1">
        <w:r w:rsidRPr="00223E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223EF4">
        <w:rPr>
          <w:rFonts w:ascii="Times New Roman" w:hAnsi="Times New Roman" w:cs="Times New Roman"/>
          <w:sz w:val="28"/>
          <w:szCs w:val="28"/>
        </w:rPr>
        <w:t xml:space="preserve"> </w:t>
      </w:r>
      <w:r w:rsidRPr="007842C1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 по форме согласно приложению к настоящему Порядку с указанием реквизитов счета, открытого в кредитной организации, для переч</w:t>
      </w:r>
      <w:r w:rsidR="00223EF4">
        <w:rPr>
          <w:rFonts w:ascii="Times New Roman" w:hAnsi="Times New Roman" w:cs="Times New Roman"/>
          <w:sz w:val="28"/>
          <w:szCs w:val="28"/>
        </w:rPr>
        <w:t>исления единовременной выплаты;</w:t>
      </w:r>
    </w:p>
    <w:p w:rsid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(страниц, содержащих сведения о  личности и адресе регистрации)</w:t>
      </w:r>
      <w:r w:rsidR="00223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3EF4" w:rsidRDefault="00223EF4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</w:t>
      </w:r>
      <w:r w:rsidR="0027059D">
        <w:rPr>
          <w:rFonts w:ascii="Times New Roman" w:hAnsi="Times New Roman" w:cs="Times New Roman"/>
          <w:color w:val="000000"/>
          <w:sz w:val="28"/>
          <w:szCs w:val="28"/>
        </w:rPr>
        <w:t>опия ветеранского удостоверения;</w:t>
      </w:r>
    </w:p>
    <w:p w:rsidR="0027059D" w:rsidRPr="007842C1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F329F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 обращения за предоставлением единовременной выплаты представителя заявителя).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4. Заявление регистрируется не позднее 1 рабочего дня со дня его поступления в Администрацию Сямженского муниципального округа. </w:t>
      </w:r>
    </w:p>
    <w:p w:rsidR="00C06F06" w:rsidRPr="00192CD6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5.  В течение 3 рабочих дней со дня регистрации заявления Администрация Сямженского муниципального округа </w:t>
      </w:r>
      <w:r w:rsidR="00192CD6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7059D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3704A2">
        <w:rPr>
          <w:rFonts w:ascii="Times New Roman" w:hAnsi="Times New Roman" w:cs="Times New Roman"/>
          <w:sz w:val="28"/>
          <w:szCs w:val="28"/>
        </w:rPr>
        <w:t>документы.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6. Решение о предоставлении единовременной выплаты принимается Администрацией Сямженского муниципального округа в течение 5 рабочих дней со дня получения документов и сведений, указанных в пункте </w:t>
      </w:r>
      <w:r w:rsidR="003704A2">
        <w:rPr>
          <w:rFonts w:ascii="Times New Roman" w:hAnsi="Times New Roman" w:cs="Times New Roman"/>
          <w:sz w:val="28"/>
          <w:szCs w:val="28"/>
        </w:rPr>
        <w:t>3</w:t>
      </w:r>
      <w:r w:rsidRPr="007842C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Решение о предоставлении единовременной выплаты и решение об отказе от единовременной выплаты принимается в форме </w:t>
      </w:r>
      <w:r w:rsidRPr="00240108">
        <w:rPr>
          <w:rFonts w:ascii="Times New Roman" w:hAnsi="Times New Roman" w:cs="Times New Roman"/>
          <w:sz w:val="28"/>
          <w:szCs w:val="28"/>
        </w:rPr>
        <w:t>постановления</w:t>
      </w:r>
      <w:r w:rsidRPr="007842C1">
        <w:rPr>
          <w:rFonts w:ascii="Times New Roman" w:hAnsi="Times New Roman" w:cs="Times New Roman"/>
          <w:sz w:val="28"/>
          <w:szCs w:val="28"/>
        </w:rPr>
        <w:t xml:space="preserve"> Администрации Сямженского муниципального округа.</w:t>
      </w:r>
    </w:p>
    <w:p w:rsidR="007842C1" w:rsidRPr="007842C1" w:rsidRDefault="007842C1" w:rsidP="002705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7. </w:t>
      </w:r>
      <w:r w:rsidRPr="007842C1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единовременной денежной выплаты являются:</w:t>
      </w:r>
    </w:p>
    <w:p w:rsidR="007842C1" w:rsidRPr="007842C1" w:rsidRDefault="007842C1" w:rsidP="002705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отсутствие у </w:t>
      </w:r>
      <w:r w:rsidR="00D15B4E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7842C1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по месту жительства на территории Сямженского муниципального округа;</w:t>
      </w:r>
    </w:p>
    <w:p w:rsidR="007842C1" w:rsidRPr="007842C1" w:rsidRDefault="007842C1" w:rsidP="002705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C1">
        <w:rPr>
          <w:rFonts w:ascii="Times New Roman" w:hAnsi="Times New Roman" w:cs="Times New Roman"/>
          <w:color w:val="000000"/>
          <w:sz w:val="28"/>
          <w:szCs w:val="28"/>
        </w:rPr>
        <w:t>б) непредставление д</w:t>
      </w:r>
      <w:r w:rsidR="00D15B4E">
        <w:rPr>
          <w:rFonts w:ascii="Times New Roman" w:hAnsi="Times New Roman" w:cs="Times New Roman"/>
          <w:color w:val="000000"/>
          <w:sz w:val="28"/>
          <w:szCs w:val="28"/>
        </w:rPr>
        <w:t>окументов, предусмотренных пунктом</w:t>
      </w:r>
      <w:r w:rsidRPr="007842C1">
        <w:rPr>
          <w:rFonts w:ascii="Times New Roman" w:hAnsi="Times New Roman" w:cs="Times New Roman"/>
          <w:color w:val="000000"/>
          <w:sz w:val="28"/>
          <w:szCs w:val="28"/>
        </w:rPr>
        <w:t xml:space="preserve"> 3 настоящего Порядка;</w:t>
      </w:r>
    </w:p>
    <w:p w:rsidR="007842C1" w:rsidRPr="007842C1" w:rsidRDefault="007842C1" w:rsidP="002705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C1">
        <w:rPr>
          <w:rFonts w:ascii="Times New Roman" w:hAnsi="Times New Roman" w:cs="Times New Roman"/>
          <w:color w:val="000000"/>
          <w:sz w:val="28"/>
          <w:szCs w:val="28"/>
        </w:rPr>
        <w:t>в) представление документов, содержащих неполные сведения, необходимые для принятия решения о предоставлении единовременной денежной выплаты;</w:t>
      </w:r>
    </w:p>
    <w:p w:rsidR="007842C1" w:rsidRPr="007842C1" w:rsidRDefault="007842C1" w:rsidP="002705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C1">
        <w:rPr>
          <w:rFonts w:ascii="Times New Roman" w:hAnsi="Times New Roman" w:cs="Times New Roman"/>
          <w:color w:val="000000"/>
          <w:sz w:val="28"/>
          <w:szCs w:val="28"/>
        </w:rPr>
        <w:t xml:space="preserve">г) отсутствие права на получение </w:t>
      </w:r>
      <w:r w:rsidR="0027059D">
        <w:rPr>
          <w:rFonts w:ascii="Times New Roman" w:hAnsi="Times New Roman" w:cs="Times New Roman"/>
          <w:color w:val="000000"/>
          <w:sz w:val="28"/>
          <w:szCs w:val="28"/>
        </w:rPr>
        <w:t>единовременной денежной выплаты.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8. Решение об отказе в предоставлении единовременной выплаты (далее - решение об отказе) принимается Администрацией Сямженского муниципального округа в течение 5 рабочих дней со дня возникновения оснований для отказа в предоставлении единовременной денежной выплаты, указанной в пункте 7 настоящего Порядка. Администрация Сямженского муниципального округа в срок не позднее 3 рабочих дней со дня принятия решения об отказе направляет почтовым отправлением с уведомлением о вручении по месту жительства </w:t>
      </w:r>
      <w:r w:rsidR="00D15B4E">
        <w:rPr>
          <w:rFonts w:ascii="Times New Roman" w:hAnsi="Times New Roman" w:cs="Times New Roman"/>
          <w:sz w:val="28"/>
          <w:szCs w:val="28"/>
        </w:rPr>
        <w:t>заявителя</w:t>
      </w:r>
      <w:r w:rsidRPr="007842C1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принятом решении с указанием оснований отказа в соответствии с пунктом 7 настоящего Порядка.</w:t>
      </w:r>
    </w:p>
    <w:p w:rsidR="00D15B4E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>9. Единовременная выплата перечисляется на реквизиты счета, указанные в заявлении о предоставлении единовременной выплаты</w:t>
      </w:r>
      <w:r w:rsidR="0027059D">
        <w:rPr>
          <w:rFonts w:ascii="Times New Roman" w:hAnsi="Times New Roman" w:cs="Times New Roman"/>
          <w:sz w:val="28"/>
          <w:szCs w:val="28"/>
        </w:rPr>
        <w:t>,</w:t>
      </w:r>
      <w:r w:rsidRPr="007842C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Администрацией Сямженского муниципального округа решения о предоставлении единовременной выплаты. 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C1">
        <w:rPr>
          <w:rFonts w:ascii="Times New Roman" w:hAnsi="Times New Roman" w:cs="Times New Roman"/>
          <w:sz w:val="28"/>
          <w:szCs w:val="28"/>
        </w:rPr>
        <w:t xml:space="preserve">10. Сведения об установлении (назначении) дополнительных мер социальной поддержки в соответствии с требованиями Федерального закона </w:t>
      </w:r>
      <w:r w:rsidR="0027059D">
        <w:rPr>
          <w:rFonts w:ascii="Times New Roman" w:hAnsi="Times New Roman" w:cs="Times New Roman"/>
          <w:sz w:val="28"/>
          <w:szCs w:val="28"/>
        </w:rPr>
        <w:t xml:space="preserve">от 17.07.1999 </w:t>
      </w:r>
      <w:r w:rsidRPr="007842C1"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помощи», подлежит размещению  в Единой государственной информационной системе социального обеспечения.</w:t>
      </w: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59D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59D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59D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59D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59D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59D" w:rsidRDefault="0027059D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B4E" w:rsidRPr="007842C1" w:rsidRDefault="00D15B4E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2C1" w:rsidRPr="007842C1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</w:rPr>
      </w:pPr>
      <w:r w:rsidRPr="007842C1">
        <w:rPr>
          <w:rFonts w:ascii="Times New Roman" w:hAnsi="Times New Roman" w:cs="Times New Roman"/>
        </w:rPr>
        <w:lastRenderedPageBreak/>
        <w:t>Приложение</w:t>
      </w:r>
    </w:p>
    <w:p w:rsidR="007842C1" w:rsidRPr="00192712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92712">
        <w:rPr>
          <w:rFonts w:ascii="Times New Roman" w:hAnsi="Times New Roman" w:cs="Times New Roman"/>
        </w:rPr>
        <w:t>к Порядку</w:t>
      </w:r>
    </w:p>
    <w:p w:rsidR="007842C1" w:rsidRPr="00192712" w:rsidRDefault="007842C1" w:rsidP="0027059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92712">
        <w:rPr>
          <w:rFonts w:ascii="Times New Roman" w:hAnsi="Times New Roman" w:cs="Times New Roman"/>
        </w:rPr>
        <w:t>форма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05"/>
        <w:gridCol w:w="405"/>
        <w:gridCol w:w="121"/>
        <w:gridCol w:w="158"/>
        <w:gridCol w:w="67"/>
        <w:gridCol w:w="360"/>
        <w:gridCol w:w="360"/>
        <w:gridCol w:w="360"/>
        <w:gridCol w:w="360"/>
        <w:gridCol w:w="241"/>
        <w:gridCol w:w="135"/>
        <w:gridCol w:w="135"/>
        <w:gridCol w:w="255"/>
        <w:gridCol w:w="203"/>
        <w:gridCol w:w="132"/>
        <w:gridCol w:w="55"/>
        <w:gridCol w:w="267"/>
        <w:gridCol w:w="123"/>
        <w:gridCol w:w="390"/>
        <w:gridCol w:w="237"/>
        <w:gridCol w:w="153"/>
        <w:gridCol w:w="357"/>
        <w:gridCol w:w="33"/>
        <w:gridCol w:w="383"/>
        <w:gridCol w:w="7"/>
        <w:gridCol w:w="390"/>
        <w:gridCol w:w="390"/>
        <w:gridCol w:w="223"/>
        <w:gridCol w:w="167"/>
        <w:gridCol w:w="390"/>
        <w:gridCol w:w="1340"/>
        <w:gridCol w:w="43"/>
        <w:gridCol w:w="508"/>
        <w:gridCol w:w="144"/>
      </w:tblGrid>
      <w:tr w:rsidR="007842C1" w:rsidRPr="00192712" w:rsidTr="00CE2FB7">
        <w:tc>
          <w:tcPr>
            <w:tcW w:w="4049" w:type="dxa"/>
            <w:gridSpan w:val="15"/>
            <w:vMerge w:val="restart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0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 xml:space="preserve">В Администрацию Сямженского муниципального округа </w:t>
            </w: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2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,</w:t>
            </w: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25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2">
              <w:rPr>
                <w:rFonts w:ascii="Times New Roman" w:hAnsi="Times New Roman" w:cs="Times New Roman"/>
                <w:sz w:val="18"/>
                <w:szCs w:val="18"/>
              </w:rPr>
              <w:t>(адрес места регистрации по месту жительства)</w:t>
            </w: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,</w:t>
            </w: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c>
          <w:tcPr>
            <w:tcW w:w="4049" w:type="dxa"/>
            <w:gridSpan w:val="15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6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c>
          <w:tcPr>
            <w:tcW w:w="9781" w:type="dxa"/>
            <w:gridSpan w:val="35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trHeight w:val="535"/>
        </w:trPr>
        <w:tc>
          <w:tcPr>
            <w:tcW w:w="9781" w:type="dxa"/>
            <w:gridSpan w:val="35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" w:name="Par101"/>
            <w:bookmarkEnd w:id="2"/>
            <w:r w:rsidRPr="00192712">
              <w:rPr>
                <w:rFonts w:ascii="Times New Roman" w:hAnsi="Times New Roman" w:cs="Times New Roman"/>
              </w:rPr>
              <w:t>ЗАЯВЛЕНИЕ</w:t>
            </w:r>
          </w:p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о предоставлении единовременной денежной выплаты</w:t>
            </w:r>
          </w:p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trHeight w:val="18"/>
        </w:trPr>
        <w:tc>
          <w:tcPr>
            <w:tcW w:w="9781" w:type="dxa"/>
            <w:gridSpan w:val="35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c>
          <w:tcPr>
            <w:tcW w:w="9781" w:type="dxa"/>
            <w:gridSpan w:val="35"/>
            <w:hideMark/>
          </w:tcPr>
          <w:p w:rsidR="007842C1" w:rsidRPr="00192712" w:rsidRDefault="007842C1" w:rsidP="001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12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единовременную денежную выплату в соответствии с решением Представительного Собрания Сямженского муниципального округа от 0</w:t>
            </w:r>
            <w:r w:rsidR="00192712" w:rsidRPr="0019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B4E" w:rsidRPr="001927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927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15B4E" w:rsidRPr="0019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7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2712" w:rsidRPr="0019271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1927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5B4E" w:rsidRPr="00192712">
              <w:rPr>
                <w:rFonts w:ascii="Times New Roman" w:hAnsi="Times New Roman" w:cs="Times New Roman"/>
                <w:sz w:val="24"/>
                <w:szCs w:val="24"/>
              </w:rPr>
              <w:t>О предоставлении единовременной денежной выплаты ветеранам боевых действий на территории Республики Афганистан в период 1979-1989 годы</w:t>
            </w:r>
            <w:r w:rsidRPr="0019271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7842C1" w:rsidRPr="00192712" w:rsidTr="00CE2FB7">
        <w:tc>
          <w:tcPr>
            <w:tcW w:w="5763" w:type="dxa"/>
            <w:gridSpan w:val="2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  <w:tc>
          <w:tcPr>
            <w:tcW w:w="4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паспорт/военный билет</w:t>
            </w:r>
          </w:p>
        </w:tc>
      </w:tr>
      <w:tr w:rsidR="007842C1" w:rsidRPr="00192712" w:rsidTr="00CE2FB7">
        <w:tc>
          <w:tcPr>
            <w:tcW w:w="5763" w:type="dxa"/>
            <w:gridSpan w:val="23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2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7842C1" w:rsidRPr="00192712" w:rsidTr="00CE2FB7">
        <w:trPr>
          <w:gridAfter w:val="3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3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3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3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9129" w:type="dxa"/>
            <w:gridSpan w:val="3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Выплату прошу перечислить:</w:t>
            </w: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3321" w:type="dxa"/>
            <w:gridSpan w:val="11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на мой счет / счет иного лица</w:t>
            </w:r>
          </w:p>
        </w:tc>
        <w:tc>
          <w:tcPr>
            <w:tcW w:w="58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3321" w:type="dxa"/>
            <w:gridSpan w:val="11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580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(фамилия, имя, отчество (при наличии) иного лица, телефон)</w:t>
            </w: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912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открытый в</w:t>
            </w:r>
          </w:p>
        </w:tc>
        <w:tc>
          <w:tcPr>
            <w:tcW w:w="771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1415" w:type="dxa"/>
            <w:gridSpan w:val="4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(наименование кредитной организации)</w:t>
            </w: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9129" w:type="dxa"/>
            <w:gridSpan w:val="3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Номер счета:</w:t>
            </w: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9129" w:type="dxa"/>
            <w:gridSpan w:val="3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Корсчет</w:t>
            </w: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  <w:trHeight w:val="310"/>
        </w:trPr>
        <w:tc>
          <w:tcPr>
            <w:tcW w:w="9129" w:type="dxa"/>
            <w:gridSpan w:val="3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БИК</w:t>
            </w: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9129" w:type="dxa"/>
            <w:gridSpan w:val="33"/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6"/>
              <w:gridCol w:w="360"/>
              <w:gridCol w:w="360"/>
              <w:gridCol w:w="360"/>
              <w:gridCol w:w="360"/>
              <w:gridCol w:w="376"/>
              <w:gridCol w:w="390"/>
              <w:gridCol w:w="390"/>
            </w:tblGrid>
            <w:tr w:rsidR="007842C1" w:rsidRPr="00192712" w:rsidTr="00CE2FB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2C1" w:rsidRPr="00192712" w:rsidRDefault="007842C1" w:rsidP="0027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</w:trPr>
        <w:tc>
          <w:tcPr>
            <w:tcW w:w="3591" w:type="dxa"/>
            <w:gridSpan w:val="13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"__"___________20__ г.</w:t>
            </w:r>
          </w:p>
        </w:tc>
        <w:tc>
          <w:tcPr>
            <w:tcW w:w="1425" w:type="dxa"/>
            <w:gridSpan w:val="7"/>
            <w:vMerge w:val="restart"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42C1" w:rsidRPr="00192712" w:rsidTr="00CE2FB7">
        <w:trPr>
          <w:gridAfter w:val="2"/>
          <w:wAfter w:w="652" w:type="dxa"/>
          <w:trHeight w:val="20"/>
        </w:trPr>
        <w:tc>
          <w:tcPr>
            <w:tcW w:w="3591" w:type="dxa"/>
            <w:gridSpan w:val="13"/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1425" w:type="dxa"/>
            <w:gridSpan w:val="7"/>
            <w:vMerge/>
            <w:vAlign w:val="center"/>
            <w:hideMark/>
          </w:tcPr>
          <w:p w:rsidR="007842C1" w:rsidRPr="00192712" w:rsidRDefault="007842C1" w:rsidP="002705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2C1" w:rsidRPr="00192712" w:rsidRDefault="007842C1" w:rsidP="0027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2712">
              <w:rPr>
                <w:rFonts w:ascii="Times New Roman" w:hAnsi="Times New Roman" w:cs="Times New Roman"/>
              </w:rPr>
              <w:t>(подпись военнослужащего)</w:t>
            </w:r>
          </w:p>
        </w:tc>
      </w:tr>
    </w:tbl>
    <w:p w:rsidR="007842C1" w:rsidRPr="00192712" w:rsidRDefault="007842C1" w:rsidP="002705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42C1" w:rsidRPr="00192712" w:rsidRDefault="007842C1" w:rsidP="002705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42C1" w:rsidRPr="00192712" w:rsidRDefault="007842C1" w:rsidP="002705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42C1" w:rsidRPr="00192712" w:rsidRDefault="007842C1" w:rsidP="002705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42C1" w:rsidRPr="00192712" w:rsidRDefault="007842C1" w:rsidP="002705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42C1" w:rsidRPr="00192712" w:rsidRDefault="007842C1" w:rsidP="00270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7842C1" w:rsidRPr="00192712" w:rsidRDefault="007842C1" w:rsidP="0027059D">
      <w:pPr>
        <w:pStyle w:val="a3"/>
        <w:contextualSpacing/>
        <w:rPr>
          <w:sz w:val="25"/>
          <w:szCs w:val="25"/>
          <w:lang w:val="en-US"/>
        </w:rPr>
      </w:pPr>
    </w:p>
    <w:p w:rsidR="007842C1" w:rsidRPr="00192712" w:rsidRDefault="007842C1" w:rsidP="0027059D">
      <w:pPr>
        <w:pStyle w:val="ConsPlusNormal"/>
        <w:contextualSpacing/>
        <w:jc w:val="center"/>
        <w:rPr>
          <w:b/>
          <w:sz w:val="28"/>
        </w:rPr>
      </w:pPr>
    </w:p>
    <w:sectPr w:rsidR="007842C1" w:rsidRPr="00192712" w:rsidSect="00820F0C">
      <w:headerReference w:type="default" r:id="rId9"/>
      <w:pgSz w:w="11905" w:h="16838"/>
      <w:pgMar w:top="567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E3" w:rsidRDefault="007A5FE3" w:rsidP="00820F0C">
      <w:pPr>
        <w:spacing w:after="0" w:line="240" w:lineRule="auto"/>
      </w:pPr>
      <w:r>
        <w:separator/>
      </w:r>
    </w:p>
  </w:endnote>
  <w:endnote w:type="continuationSeparator" w:id="1">
    <w:p w:rsidR="007A5FE3" w:rsidRDefault="007A5FE3" w:rsidP="0082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E3" w:rsidRDefault="007A5FE3" w:rsidP="00820F0C">
      <w:pPr>
        <w:spacing w:after="0" w:line="240" w:lineRule="auto"/>
      </w:pPr>
      <w:r>
        <w:separator/>
      </w:r>
    </w:p>
  </w:footnote>
  <w:footnote w:type="continuationSeparator" w:id="1">
    <w:p w:rsidR="007A5FE3" w:rsidRDefault="007A5FE3" w:rsidP="0082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4007"/>
      <w:docPartObj>
        <w:docPartGallery w:val="Page Numbers (Top of Page)"/>
        <w:docPartUnique/>
      </w:docPartObj>
    </w:sdtPr>
    <w:sdtContent>
      <w:p w:rsidR="003A1B02" w:rsidRDefault="003A1B02">
        <w:pPr>
          <w:pStyle w:val="a7"/>
          <w:jc w:val="center"/>
        </w:pPr>
      </w:p>
      <w:p w:rsidR="003A1B02" w:rsidRDefault="00490BE7">
        <w:pPr>
          <w:pStyle w:val="a7"/>
          <w:jc w:val="center"/>
        </w:pPr>
        <w:r w:rsidRPr="00820F0C">
          <w:rPr>
            <w:rFonts w:ascii="Times New Roman" w:hAnsi="Times New Roman" w:cs="Times New Roman"/>
            <w:sz w:val="24"/>
          </w:rPr>
          <w:fldChar w:fldCharType="begin"/>
        </w:r>
        <w:r w:rsidR="003A1B02" w:rsidRPr="00820F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0F0C">
          <w:rPr>
            <w:rFonts w:ascii="Times New Roman" w:hAnsi="Times New Roman" w:cs="Times New Roman"/>
            <w:sz w:val="24"/>
          </w:rPr>
          <w:fldChar w:fldCharType="separate"/>
        </w:r>
        <w:r w:rsidR="00192712">
          <w:rPr>
            <w:rFonts w:ascii="Times New Roman" w:hAnsi="Times New Roman" w:cs="Times New Roman"/>
            <w:noProof/>
            <w:sz w:val="24"/>
          </w:rPr>
          <w:t>5</w:t>
        </w:r>
        <w:r w:rsidRPr="00820F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A1B02" w:rsidRDefault="003A1B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625"/>
    <w:multiLevelType w:val="multilevel"/>
    <w:tmpl w:val="EB8CD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F0C"/>
    <w:rsid w:val="000035C3"/>
    <w:rsid w:val="000236A5"/>
    <w:rsid w:val="00082EFD"/>
    <w:rsid w:val="000A7296"/>
    <w:rsid w:val="000C2FA5"/>
    <w:rsid w:val="000D62CC"/>
    <w:rsid w:val="00122DF3"/>
    <w:rsid w:val="00171B0B"/>
    <w:rsid w:val="00192712"/>
    <w:rsid w:val="00192CD6"/>
    <w:rsid w:val="00192FB1"/>
    <w:rsid w:val="001F7A2D"/>
    <w:rsid w:val="00221D3A"/>
    <w:rsid w:val="00223EF4"/>
    <w:rsid w:val="00240108"/>
    <w:rsid w:val="00267B2E"/>
    <w:rsid w:val="0027059D"/>
    <w:rsid w:val="00274261"/>
    <w:rsid w:val="002B42BA"/>
    <w:rsid w:val="002B4EB3"/>
    <w:rsid w:val="00354E38"/>
    <w:rsid w:val="003704A2"/>
    <w:rsid w:val="003A1B02"/>
    <w:rsid w:val="003D246C"/>
    <w:rsid w:val="003E581D"/>
    <w:rsid w:val="00437BAC"/>
    <w:rsid w:val="00490BE7"/>
    <w:rsid w:val="00492F34"/>
    <w:rsid w:val="00557085"/>
    <w:rsid w:val="00567799"/>
    <w:rsid w:val="005B0940"/>
    <w:rsid w:val="005F5D69"/>
    <w:rsid w:val="006123C7"/>
    <w:rsid w:val="0077413F"/>
    <w:rsid w:val="007842C1"/>
    <w:rsid w:val="007A5FE3"/>
    <w:rsid w:val="007F0C31"/>
    <w:rsid w:val="00820F0C"/>
    <w:rsid w:val="0084522E"/>
    <w:rsid w:val="008526A8"/>
    <w:rsid w:val="00877C89"/>
    <w:rsid w:val="00891DE0"/>
    <w:rsid w:val="008A6ED3"/>
    <w:rsid w:val="008D6D56"/>
    <w:rsid w:val="008E4E12"/>
    <w:rsid w:val="0096109E"/>
    <w:rsid w:val="009A7167"/>
    <w:rsid w:val="009C16B2"/>
    <w:rsid w:val="00A81830"/>
    <w:rsid w:val="00B6547F"/>
    <w:rsid w:val="00C06F06"/>
    <w:rsid w:val="00C119F5"/>
    <w:rsid w:val="00C50969"/>
    <w:rsid w:val="00C764F1"/>
    <w:rsid w:val="00C90D5E"/>
    <w:rsid w:val="00CC3168"/>
    <w:rsid w:val="00CC6AA6"/>
    <w:rsid w:val="00D15B4E"/>
    <w:rsid w:val="00D61009"/>
    <w:rsid w:val="00D66C76"/>
    <w:rsid w:val="00DB17CC"/>
    <w:rsid w:val="00DD41D0"/>
    <w:rsid w:val="00E11545"/>
    <w:rsid w:val="00E36BFE"/>
    <w:rsid w:val="00E62F23"/>
    <w:rsid w:val="00E63AB5"/>
    <w:rsid w:val="00EC614D"/>
    <w:rsid w:val="00F43FBD"/>
    <w:rsid w:val="00F90B48"/>
    <w:rsid w:val="00FC41B8"/>
    <w:rsid w:val="00F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0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820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semiHidden/>
    <w:rsid w:val="00820F0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20F0C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820F0C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20F0C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F0C"/>
  </w:style>
  <w:style w:type="paragraph" w:styleId="a9">
    <w:name w:val="footer"/>
    <w:basedOn w:val="a"/>
    <w:link w:val="aa"/>
    <w:uiPriority w:val="99"/>
    <w:semiHidden/>
    <w:unhideWhenUsed/>
    <w:rsid w:val="0082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F0C"/>
  </w:style>
  <w:style w:type="character" w:customStyle="1" w:styleId="ConsPlusNormal0">
    <w:name w:val="ConsPlusNormal Знак"/>
    <w:link w:val="ConsPlusNormal"/>
    <w:locked/>
    <w:rsid w:val="00820F0C"/>
    <w:rPr>
      <w:rFonts w:ascii="Times New Roman" w:eastAsia="Times New Roman" w:hAnsi="Times New Roman" w:cs="Times New Roman"/>
      <w:szCs w:val="20"/>
    </w:rPr>
  </w:style>
  <w:style w:type="paragraph" w:styleId="ab">
    <w:name w:val="Plain Text"/>
    <w:basedOn w:val="a"/>
    <w:link w:val="ac"/>
    <w:unhideWhenUsed/>
    <w:rsid w:val="00820F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20F0C"/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rsid w:val="00784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.K16\&#1056;&#1072;&#1073;&#1086;&#1095;&#1080;&#1081;%20&#1089;&#1090;&#1086;&#1083;\&#1053;&#1055;&#1040;\&#1057;&#1042;&#1054;\&#1055;&#1086;&#1089;&#1090;&#1072;&#1085;&#1086;&#1074;&#1083;&#1077;&#1085;&#1080;&#1077;%20&#1076;&#1083;&#1103;%20&#1089;&#1086;&#1074;&#1099;&#1087;&#1083;&#1072;&#1090;&#1099;%20&#1083;&#1080;&#1094;&#1072;&#1084;,%20&#1079;&#1072;&#1088;&#1077;&#1075;&#1080;&#1089;&#1090;&#1088;&#1080;&#1088;&#1086;&#1074;&#1072;&#1085;&#1085;&#1099;&#1084;%20&#1085;%20(1249324%20v1).DOCX.docx&#1075;&#1083;&#1072;&#1089;&#1086;&#1074;&#1072;&#1085;&#1080;&#1081;%20&#1054;&#1073;%20&#1091;&#1090;&#1074;&#1077;&#1088;&#1078;&#1076;&#1077;&#1085;&#1080;&#1080;%20&#1087;&#1086;&#1088;&#1103;&#1076;&#1082;&#1072;%20&#1080;%20&#1091;&#1089;&#1083;&#1086;&#1074;&#1080;&#1081;%20&#1087;&#1088;&#1077;&#1076;&#1086;&#1089;&#1090;&#1072;&#1074;&#1083;&#1077;&#1085;&#1080;&#1103;%20&#1077;&#1076;&#1080;&#1085;&#1086;&#1074;&#1088;&#1077;&#1084;&#1077;&#1085;&#1085;&#1086;&#1081;%20&#1076;&#1077;&#1085;&#1077;&#1078;&#1085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2024-03-28T05:17:00Z</dcterms:created>
  <dcterms:modified xsi:type="dcterms:W3CDTF">2024-04-09T08:24:00Z</dcterms:modified>
</cp:coreProperties>
</file>