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1F1C3F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bookmarkStart w:id="0" w:name="_GoBack"/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bookmarkEnd w:id="0"/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8A07D6" w:rsidP="00CD16E8">
            <w:pPr>
              <w:jc w:val="both"/>
            </w:pPr>
            <w:r>
              <w:t>18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B27292">
              <w:t xml:space="preserve"> 214</w:t>
            </w:r>
            <w:r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использованием земельного участка с кадастровым номером 35:13:0102005:182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B2729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DF0209" w:rsidRDefault="008A07D6" w:rsidP="008A07D6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земли населенных пунктов, </w:t>
      </w:r>
      <w:r>
        <w:rPr>
          <w:szCs w:val="28"/>
        </w:rPr>
        <w:t>площадью 1002 кв.м., кадастровый номер 35:13:0102005:182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Вологодская область, Сямженский район, Ногинский с/с, деревня Ногинская, улица Центральная, дом 10/1 - «личное подсобное хозяйство» соответствует виду разрешенного использования – «Для ведения личного подсобного хозяйства (приусадебный земельный участок)» (код 2.2),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3F" w:rsidRDefault="001F1C3F" w:rsidP="00C14624">
      <w:r>
        <w:separator/>
      </w:r>
    </w:p>
  </w:endnote>
  <w:endnote w:type="continuationSeparator" w:id="0">
    <w:p w:rsidR="001F1C3F" w:rsidRDefault="001F1C3F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3F" w:rsidRDefault="001F1C3F" w:rsidP="00C14624">
      <w:r>
        <w:separator/>
      </w:r>
    </w:p>
  </w:footnote>
  <w:footnote w:type="continuationSeparator" w:id="0">
    <w:p w:rsidR="001F1C3F" w:rsidRDefault="001F1C3F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B27292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97119"/>
    <w:rsid w:val="001C646E"/>
    <w:rsid w:val="001C6AA4"/>
    <w:rsid w:val="001F1C3F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51A32"/>
    <w:rsid w:val="00551FD6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27292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65F1A"/>
    <w:rsid w:val="00C70F7C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49</cp:revision>
  <cp:lastPrinted>2024-04-18T11:28:00Z</cp:lastPrinted>
  <dcterms:created xsi:type="dcterms:W3CDTF">2023-02-01T11:43:00Z</dcterms:created>
  <dcterms:modified xsi:type="dcterms:W3CDTF">2024-04-18T11:29:00Z</dcterms:modified>
</cp:coreProperties>
</file>