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A5" w:rsidRPr="008B3C4A" w:rsidRDefault="005D0FA5" w:rsidP="00A628F9">
      <w:pPr>
        <w:rPr>
          <w:b/>
          <w:bCs/>
          <w:sz w:val="24"/>
        </w:rPr>
      </w:pPr>
      <w:r w:rsidRPr="007E523B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ямженского района ЧБ" style="width:39pt;height:51pt;visibility:visible">
            <v:imagedata r:id="rId7" o:title="" gain="2.5" blacklevel="-13107f"/>
          </v:shape>
        </w:pict>
      </w:r>
    </w:p>
    <w:p w:rsidR="005D0FA5" w:rsidRDefault="005D0FA5" w:rsidP="00A628F9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5D0FA5" w:rsidRDefault="005D0FA5" w:rsidP="00A628F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5D0FA5" w:rsidRPr="003733E0" w:rsidRDefault="005D0FA5" w:rsidP="00A628F9">
      <w:pPr>
        <w:rPr>
          <w:sz w:val="24"/>
        </w:rPr>
      </w:pPr>
    </w:p>
    <w:p w:rsidR="005D0FA5" w:rsidRPr="00864227" w:rsidRDefault="005D0FA5" w:rsidP="00A628F9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5D0FA5" w:rsidRDefault="005D0FA5" w:rsidP="00A628F9">
      <w:pPr>
        <w:rPr>
          <w:b/>
          <w:spacing w:val="60"/>
          <w:szCs w:val="28"/>
        </w:rPr>
      </w:pPr>
    </w:p>
    <w:tbl>
      <w:tblPr>
        <w:tblW w:w="7088" w:type="dxa"/>
        <w:tblLayout w:type="fixed"/>
        <w:tblLook w:val="0000"/>
      </w:tblPr>
      <w:tblGrid>
        <w:gridCol w:w="525"/>
        <w:gridCol w:w="4545"/>
        <w:gridCol w:w="951"/>
        <w:gridCol w:w="1067"/>
      </w:tblGrid>
      <w:tr w:rsidR="005D0FA5" w:rsidTr="001A0CC4">
        <w:tc>
          <w:tcPr>
            <w:tcW w:w="525" w:type="dxa"/>
          </w:tcPr>
          <w:p w:rsidR="005D0FA5" w:rsidRDefault="005D0FA5" w:rsidP="00B4048B">
            <w:r>
              <w:t>от</w:t>
            </w:r>
          </w:p>
        </w:tc>
        <w:tc>
          <w:tcPr>
            <w:tcW w:w="4545" w:type="dxa"/>
          </w:tcPr>
          <w:p w:rsidR="005D0FA5" w:rsidRDefault="005D0FA5" w:rsidP="00B44A4D">
            <w:pPr>
              <w:jc w:val="both"/>
            </w:pPr>
            <w:r>
              <w:t xml:space="preserve"> 09.01.2024     № 4</w:t>
            </w:r>
          </w:p>
        </w:tc>
        <w:tc>
          <w:tcPr>
            <w:tcW w:w="951" w:type="dxa"/>
          </w:tcPr>
          <w:p w:rsidR="005D0FA5" w:rsidRDefault="005D0FA5" w:rsidP="00B4048B"/>
        </w:tc>
        <w:tc>
          <w:tcPr>
            <w:tcW w:w="1067" w:type="dxa"/>
          </w:tcPr>
          <w:p w:rsidR="005D0FA5" w:rsidRDefault="005D0FA5" w:rsidP="00B4048B"/>
        </w:tc>
      </w:tr>
      <w:tr w:rsidR="005D0FA5" w:rsidTr="001A0CC4">
        <w:trPr>
          <w:trHeight w:val="1012"/>
        </w:trPr>
        <w:tc>
          <w:tcPr>
            <w:tcW w:w="7088" w:type="dxa"/>
            <w:gridSpan w:val="4"/>
          </w:tcPr>
          <w:p w:rsidR="005D0FA5" w:rsidRPr="007D21B9" w:rsidRDefault="005D0FA5" w:rsidP="00B4048B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5D0FA5" w:rsidRDefault="005D0FA5" w:rsidP="00B4048B">
            <w:pPr>
              <w:tabs>
                <w:tab w:val="left" w:pos="-525"/>
              </w:tabs>
              <w:ind w:right="-32"/>
              <w:jc w:val="both"/>
              <w:rPr>
                <w:bCs/>
                <w:szCs w:val="28"/>
              </w:rPr>
            </w:pPr>
          </w:p>
          <w:p w:rsidR="005D0FA5" w:rsidRPr="00945913" w:rsidRDefault="005D0FA5" w:rsidP="00A628F9">
            <w:pPr>
              <w:ind w:right="2900"/>
              <w:contextualSpacing/>
              <w:jc w:val="both"/>
              <w:rPr>
                <w:bCs/>
                <w:i/>
                <w:iCs/>
              </w:rPr>
            </w:pPr>
            <w:r>
              <w:rPr>
                <w:szCs w:val="28"/>
              </w:rPr>
              <w:t>О внесении изменения в постановление Администрации Сямженского муниципального округа от 27.02.2023 № 100</w:t>
            </w:r>
          </w:p>
          <w:p w:rsidR="005D0FA5" w:rsidRDefault="005D0FA5" w:rsidP="00B4048B">
            <w:pPr>
              <w:pStyle w:val="BodyText"/>
              <w:spacing w:after="0"/>
              <w:jc w:val="both"/>
              <w:rPr>
                <w:kern w:val="2"/>
                <w:szCs w:val="28"/>
              </w:rPr>
            </w:pPr>
          </w:p>
          <w:p w:rsidR="005D0FA5" w:rsidRPr="00B00852" w:rsidRDefault="005D0FA5" w:rsidP="00B4048B">
            <w:pPr>
              <w:pStyle w:val="BodyText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D0FA5" w:rsidRDefault="005D0FA5" w:rsidP="002152BF">
      <w:pPr>
        <w:autoSpaceDE w:val="0"/>
        <w:autoSpaceDN w:val="0"/>
        <w:adjustRightInd w:val="0"/>
        <w:ind w:right="-284" w:firstLine="709"/>
        <w:contextualSpacing/>
        <w:jc w:val="both"/>
        <w:rPr>
          <w:b/>
          <w:sz w:val="32"/>
          <w:szCs w:val="28"/>
        </w:rPr>
      </w:pPr>
      <w:r w:rsidRPr="00CF6B00">
        <w:rPr>
          <w:szCs w:val="28"/>
        </w:rPr>
        <w:t>В соответствии с Федеральным законом от 06.10.2003 № 131-ФЗ</w:t>
      </w:r>
      <w:r w:rsidRPr="00CF6B00">
        <w:rPr>
          <w:szCs w:val="28"/>
        </w:rPr>
        <w:br/>
        <w:t>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>
        <w:rPr>
          <w:szCs w:val="28"/>
        </w:rPr>
        <w:t>ительства Российской Федерации»</w:t>
      </w:r>
      <w:r w:rsidRPr="00CF6B00">
        <w:rPr>
          <w:szCs w:val="28"/>
        </w:rPr>
        <w:t>, постановлением Правительства Вологодской области от 24.12.2019 № 1300 «О государственной программе «Экономическое развитие Вологодской области на 2021-2025 годы»,</w:t>
      </w:r>
      <w:r w:rsidRPr="00945913">
        <w:rPr>
          <w:szCs w:val="28"/>
        </w:rPr>
        <w:t xml:space="preserve"> </w:t>
      </w:r>
      <w:r w:rsidRPr="00945913">
        <w:rPr>
          <w:b/>
          <w:sz w:val="32"/>
          <w:szCs w:val="28"/>
        </w:rPr>
        <w:t>ПОСТАНОВЛЯЮ:</w:t>
      </w:r>
    </w:p>
    <w:p w:rsidR="005D0FA5" w:rsidRPr="00945913" w:rsidRDefault="005D0FA5" w:rsidP="002152BF">
      <w:pPr>
        <w:autoSpaceDE w:val="0"/>
        <w:autoSpaceDN w:val="0"/>
        <w:adjustRightInd w:val="0"/>
        <w:ind w:right="-284" w:firstLine="709"/>
        <w:contextualSpacing/>
        <w:jc w:val="both"/>
        <w:rPr>
          <w:b/>
          <w:color w:val="000000"/>
          <w:sz w:val="20"/>
          <w:szCs w:val="20"/>
        </w:rPr>
      </w:pPr>
    </w:p>
    <w:p w:rsidR="005D0FA5" w:rsidRDefault="005D0FA5" w:rsidP="002152BF">
      <w:pPr>
        <w:autoSpaceDE w:val="0"/>
        <w:autoSpaceDN w:val="0"/>
        <w:adjustRightInd w:val="0"/>
        <w:ind w:right="-284" w:firstLine="709"/>
        <w:contextualSpacing/>
        <w:jc w:val="both"/>
        <w:rPr>
          <w:color w:val="000000"/>
          <w:szCs w:val="28"/>
        </w:rPr>
      </w:pPr>
      <w:r w:rsidRPr="00945913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 xml:space="preserve">Внести в </w:t>
      </w:r>
      <w:r w:rsidRPr="00945913">
        <w:rPr>
          <w:color w:val="000000"/>
          <w:szCs w:val="28"/>
        </w:rPr>
        <w:t xml:space="preserve"> Порядок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</w:t>
      </w:r>
      <w:r>
        <w:rPr>
          <w:color w:val="000000"/>
          <w:szCs w:val="28"/>
        </w:rPr>
        <w:t xml:space="preserve">(или) </w:t>
      </w:r>
      <w:r w:rsidRPr="00945913">
        <w:rPr>
          <w:color w:val="000000"/>
          <w:szCs w:val="28"/>
        </w:rPr>
        <w:t xml:space="preserve">труднодоступные населенные пункты Сямженского муниципального </w:t>
      </w:r>
      <w:r>
        <w:rPr>
          <w:color w:val="000000"/>
          <w:szCs w:val="28"/>
        </w:rPr>
        <w:t>округа, утвержденного постановлением Администрации Сямженского муниципального округа от 27.02.2023 № 100  «Об у</w:t>
      </w:r>
      <w:r w:rsidRPr="00945913">
        <w:rPr>
          <w:color w:val="000000"/>
          <w:szCs w:val="28"/>
        </w:rPr>
        <w:t>твер</w:t>
      </w:r>
      <w:r>
        <w:rPr>
          <w:color w:val="000000"/>
          <w:szCs w:val="28"/>
        </w:rPr>
        <w:t>ждении</w:t>
      </w:r>
      <w:r w:rsidRPr="00945913">
        <w:rPr>
          <w:color w:val="000000"/>
          <w:szCs w:val="28"/>
        </w:rPr>
        <w:t xml:space="preserve"> Порядк</w:t>
      </w:r>
      <w:r>
        <w:rPr>
          <w:color w:val="000000"/>
          <w:szCs w:val="28"/>
        </w:rPr>
        <w:t>а</w:t>
      </w:r>
      <w:r w:rsidRPr="00945913">
        <w:rPr>
          <w:color w:val="000000"/>
          <w:szCs w:val="28"/>
        </w:rPr>
        <w:t xml:space="preserve"> 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</w:t>
      </w:r>
      <w:r>
        <w:rPr>
          <w:color w:val="000000"/>
          <w:szCs w:val="28"/>
        </w:rPr>
        <w:t xml:space="preserve">(или) </w:t>
      </w:r>
      <w:r w:rsidRPr="00945913">
        <w:rPr>
          <w:color w:val="000000"/>
          <w:szCs w:val="28"/>
        </w:rPr>
        <w:t xml:space="preserve">труднодоступные населенные пункты Сямженского муниципального </w:t>
      </w:r>
      <w:r>
        <w:rPr>
          <w:color w:val="000000"/>
          <w:szCs w:val="28"/>
        </w:rPr>
        <w:t>округа»,</w:t>
      </w:r>
      <w:r w:rsidRPr="009459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следующие изменения:</w:t>
      </w:r>
    </w:p>
    <w:p w:rsidR="005D0FA5" w:rsidRDefault="005D0FA5" w:rsidP="002152BF">
      <w:pPr>
        <w:autoSpaceDE w:val="0"/>
        <w:autoSpaceDN w:val="0"/>
        <w:adjustRightInd w:val="0"/>
        <w:ind w:right="-284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1.1. Абзац 4 подпункта 2.2 пункта 2 изложить в новой редакции:</w:t>
      </w:r>
    </w:p>
    <w:p w:rsidR="005D0FA5" w:rsidRPr="00875DE3" w:rsidRDefault="005D0FA5" w:rsidP="002152BF">
      <w:pPr>
        <w:ind w:right="-284" w:firstLine="709"/>
        <w:jc w:val="both"/>
        <w:rPr>
          <w:szCs w:val="28"/>
        </w:rPr>
      </w:pPr>
      <w:r>
        <w:rPr>
          <w:color w:val="000000"/>
          <w:szCs w:val="28"/>
        </w:rPr>
        <w:t>«</w:t>
      </w:r>
      <w:r w:rsidRPr="00875DE3">
        <w:rPr>
          <w:color w:val="000000"/>
          <w:szCs w:val="28"/>
        </w:rPr>
        <w:t>участники 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color w:val="000000"/>
          <w:szCs w:val="28"/>
        </w:rPr>
        <w:t>»;</w:t>
      </w:r>
    </w:p>
    <w:p w:rsidR="005D0FA5" w:rsidRDefault="005D0FA5" w:rsidP="002152BF">
      <w:pPr>
        <w:autoSpaceDE w:val="0"/>
        <w:autoSpaceDN w:val="0"/>
        <w:adjustRightInd w:val="0"/>
        <w:ind w:right="-284" w:firstLine="709"/>
        <w:contextualSpacing/>
        <w:jc w:val="both"/>
        <w:rPr>
          <w:szCs w:val="28"/>
        </w:rPr>
      </w:pPr>
      <w:r>
        <w:rPr>
          <w:color w:val="000000"/>
          <w:szCs w:val="28"/>
        </w:rPr>
        <w:t>1.2. В подпункте 2.2 пункта 2  слова и цифры «</w:t>
      </w:r>
      <w:r w:rsidRPr="00945913">
        <w:rPr>
          <w:szCs w:val="28"/>
        </w:rPr>
        <w:t>на 1 число месяца, предшествующего месяцу</w:t>
      </w:r>
      <w:r>
        <w:rPr>
          <w:szCs w:val="28"/>
        </w:rPr>
        <w:t>» заменить на слова и цифры «по состоянию на дату не ранее чем за 30 календарных дней до даты подачи заявок»;</w:t>
      </w:r>
    </w:p>
    <w:p w:rsidR="005D0FA5" w:rsidRPr="00945913" w:rsidRDefault="005D0FA5" w:rsidP="002152BF">
      <w:pPr>
        <w:autoSpaceDE w:val="0"/>
        <w:autoSpaceDN w:val="0"/>
        <w:adjustRightInd w:val="0"/>
        <w:ind w:right="-284"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1.3.  Приложение № 2 к Порядку изложить в новой редакции согласно приложению к данному постановлению.</w:t>
      </w:r>
    </w:p>
    <w:p w:rsidR="005D0FA5" w:rsidRPr="00945913" w:rsidRDefault="005D0FA5" w:rsidP="002152BF">
      <w:pPr>
        <w:tabs>
          <w:tab w:val="left" w:pos="709"/>
        </w:tabs>
        <w:ind w:right="-284"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945913">
        <w:rPr>
          <w:szCs w:val="28"/>
        </w:rPr>
        <w:t>. Настоящее постановление вступает в силу со дня его подписания.</w:t>
      </w:r>
    </w:p>
    <w:p w:rsidR="005D0FA5" w:rsidRPr="006409F1" w:rsidRDefault="005D0FA5" w:rsidP="002152BF">
      <w:pPr>
        <w:pStyle w:val="BodyText"/>
        <w:spacing w:after="0"/>
        <w:ind w:right="-284" w:firstLine="567"/>
        <w:jc w:val="both"/>
        <w:rPr>
          <w:szCs w:val="28"/>
        </w:rPr>
      </w:pPr>
      <w:r>
        <w:rPr>
          <w:kern w:val="2"/>
          <w:szCs w:val="28"/>
        </w:rPr>
        <w:t xml:space="preserve">  3. Настоящее постановление подлежит размещению  на официальном сайте  </w:t>
      </w:r>
      <w:r w:rsidRPr="006A2992">
        <w:rPr>
          <w:kern w:val="2"/>
          <w:szCs w:val="28"/>
        </w:rPr>
        <w:t>Сямженского мун</w:t>
      </w:r>
      <w:r>
        <w:rPr>
          <w:kern w:val="2"/>
          <w:szCs w:val="28"/>
        </w:rPr>
        <w:t xml:space="preserve">иципального </w:t>
      </w:r>
      <w:r w:rsidRPr="003733E0">
        <w:rPr>
          <w:kern w:val="2"/>
          <w:szCs w:val="28"/>
        </w:rPr>
        <w:t xml:space="preserve">округа </w:t>
      </w:r>
      <w:hyperlink r:id="rId8" w:history="1">
        <w:r w:rsidRPr="003733E0">
          <w:rPr>
            <w:rStyle w:val="Hyperlink"/>
            <w:szCs w:val="28"/>
          </w:rPr>
          <w:t>https://35syamzhenskij.gosuslugi.ru</w:t>
        </w:r>
      </w:hyperlink>
      <w:r w:rsidRPr="006A2992">
        <w:rPr>
          <w:szCs w:val="28"/>
        </w:rPr>
        <w:t xml:space="preserve"> </w:t>
      </w:r>
      <w:r>
        <w:rPr>
          <w:szCs w:val="28"/>
        </w:rPr>
        <w:t>в информационно-телеко</w:t>
      </w:r>
      <w:r w:rsidRPr="006A2992">
        <w:rPr>
          <w:szCs w:val="28"/>
        </w:rPr>
        <w:t>ммуникационной сети Интернет</w:t>
      </w:r>
      <w:r>
        <w:rPr>
          <w:szCs w:val="28"/>
        </w:rPr>
        <w:t>.</w:t>
      </w:r>
    </w:p>
    <w:p w:rsidR="005D0FA5" w:rsidRPr="00945913" w:rsidRDefault="005D0FA5" w:rsidP="002152BF">
      <w:pPr>
        <w:pStyle w:val="PlainText"/>
        <w:tabs>
          <w:tab w:val="left" w:pos="709"/>
          <w:tab w:val="left" w:pos="5400"/>
        </w:tabs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45913">
        <w:rPr>
          <w:rFonts w:ascii="Times New Roman" w:hAnsi="Times New Roman"/>
          <w:sz w:val="28"/>
          <w:szCs w:val="28"/>
        </w:rPr>
        <w:t xml:space="preserve">. Информацию о размещении настоящего постановления на официальном сайте  Сямженского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945913">
        <w:rPr>
          <w:rFonts w:ascii="Times New Roman" w:hAnsi="Times New Roman"/>
          <w:sz w:val="28"/>
          <w:szCs w:val="28"/>
        </w:rPr>
        <w:t xml:space="preserve"> опубликовать в газете «</w:t>
      </w:r>
      <w:r>
        <w:rPr>
          <w:rFonts w:ascii="Times New Roman" w:hAnsi="Times New Roman"/>
          <w:sz w:val="28"/>
          <w:szCs w:val="28"/>
        </w:rPr>
        <w:t>Восход</w:t>
      </w:r>
      <w:r w:rsidRPr="00945913">
        <w:rPr>
          <w:rFonts w:ascii="Times New Roman" w:hAnsi="Times New Roman"/>
          <w:sz w:val="28"/>
          <w:szCs w:val="28"/>
        </w:rPr>
        <w:t>».</w:t>
      </w:r>
    </w:p>
    <w:p w:rsidR="005D0FA5" w:rsidRPr="006409F1" w:rsidRDefault="005D0FA5" w:rsidP="002152BF">
      <w:pPr>
        <w:pStyle w:val="BodyText"/>
        <w:spacing w:after="0"/>
        <w:ind w:right="-284" w:firstLine="567"/>
        <w:jc w:val="both"/>
        <w:rPr>
          <w:szCs w:val="28"/>
        </w:rPr>
      </w:pPr>
    </w:p>
    <w:p w:rsidR="005D0FA5" w:rsidRDefault="005D0FA5" w:rsidP="002152BF">
      <w:pPr>
        <w:pStyle w:val="BodyText"/>
        <w:spacing w:after="0"/>
        <w:ind w:right="-284" w:firstLine="567"/>
        <w:jc w:val="both"/>
        <w:rPr>
          <w:szCs w:val="28"/>
        </w:rPr>
      </w:pPr>
    </w:p>
    <w:p w:rsidR="005D0FA5" w:rsidRDefault="005D0FA5" w:rsidP="002152BF">
      <w:pPr>
        <w:ind w:right="-284"/>
        <w:jc w:val="both"/>
      </w:pPr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5D0FA5" w:rsidRDefault="005D0FA5" w:rsidP="00A628F9">
      <w:pPr>
        <w:rPr>
          <w:bCs/>
          <w:szCs w:val="28"/>
        </w:rPr>
      </w:pPr>
      <w:r>
        <w:rPr>
          <w:bCs/>
          <w:szCs w:val="28"/>
        </w:rPr>
        <w:t xml:space="preserve">             </w:t>
      </w:r>
    </w:p>
    <w:p w:rsidR="005D0FA5" w:rsidRDefault="005D0FA5" w:rsidP="00A628F9">
      <w:pPr>
        <w:rPr>
          <w:bCs/>
          <w:szCs w:val="28"/>
        </w:rPr>
      </w:pPr>
    </w:p>
    <w:p w:rsidR="005D0FA5" w:rsidRDefault="005D0FA5" w:rsidP="00A628F9">
      <w:pPr>
        <w:rPr>
          <w:bCs/>
          <w:szCs w:val="28"/>
        </w:rPr>
      </w:pPr>
    </w:p>
    <w:p w:rsidR="005D0FA5" w:rsidRDefault="005D0FA5" w:rsidP="00A628F9">
      <w:pPr>
        <w:rPr>
          <w:bCs/>
          <w:szCs w:val="28"/>
        </w:rPr>
      </w:pPr>
    </w:p>
    <w:p w:rsidR="005D0FA5" w:rsidRDefault="005D0FA5" w:rsidP="00A628F9">
      <w:pPr>
        <w:rPr>
          <w:bCs/>
          <w:szCs w:val="28"/>
        </w:rPr>
      </w:pPr>
    </w:p>
    <w:p w:rsidR="005D0FA5" w:rsidRDefault="005D0FA5" w:rsidP="00A628F9">
      <w:pPr>
        <w:rPr>
          <w:bCs/>
          <w:szCs w:val="28"/>
        </w:rPr>
      </w:pPr>
    </w:p>
    <w:p w:rsidR="005D0FA5" w:rsidRDefault="005D0FA5" w:rsidP="00A628F9">
      <w:pPr>
        <w:rPr>
          <w:bCs/>
          <w:szCs w:val="28"/>
        </w:rPr>
      </w:pPr>
    </w:p>
    <w:p w:rsidR="005D0FA5" w:rsidRDefault="005D0FA5" w:rsidP="00A628F9">
      <w:pPr>
        <w:rPr>
          <w:bCs/>
          <w:szCs w:val="28"/>
        </w:rPr>
      </w:pPr>
    </w:p>
    <w:p w:rsidR="005D0FA5" w:rsidRDefault="005D0FA5" w:rsidP="00A628F9">
      <w:pPr>
        <w:rPr>
          <w:bCs/>
          <w:szCs w:val="28"/>
        </w:rPr>
      </w:pPr>
    </w:p>
    <w:p w:rsidR="005D0FA5" w:rsidRDefault="005D0FA5" w:rsidP="00A628F9">
      <w:pPr>
        <w:rPr>
          <w:bCs/>
          <w:szCs w:val="28"/>
        </w:rPr>
      </w:pPr>
    </w:p>
    <w:p w:rsidR="005D0FA5" w:rsidRDefault="005D0FA5" w:rsidP="00A628F9">
      <w:pPr>
        <w:rPr>
          <w:bCs/>
          <w:szCs w:val="28"/>
        </w:rPr>
      </w:pPr>
    </w:p>
    <w:p w:rsidR="005D0FA5" w:rsidRPr="002152BF" w:rsidRDefault="005D0FA5" w:rsidP="002152BF">
      <w:pPr>
        <w:ind w:right="-284"/>
        <w:jc w:val="right"/>
        <w:rPr>
          <w:bCs/>
          <w:szCs w:val="28"/>
        </w:rPr>
      </w:pPr>
      <w:r w:rsidRPr="002152BF">
        <w:rPr>
          <w:bCs/>
          <w:szCs w:val="28"/>
        </w:rPr>
        <w:t xml:space="preserve">Приложение  </w:t>
      </w:r>
    </w:p>
    <w:p w:rsidR="005D0FA5" w:rsidRPr="002152BF" w:rsidRDefault="005D0FA5" w:rsidP="002152BF">
      <w:pPr>
        <w:ind w:right="-284"/>
        <w:jc w:val="right"/>
        <w:rPr>
          <w:bCs/>
          <w:szCs w:val="28"/>
        </w:rPr>
      </w:pPr>
      <w:r w:rsidRPr="002152BF">
        <w:rPr>
          <w:bCs/>
          <w:szCs w:val="28"/>
        </w:rPr>
        <w:t xml:space="preserve">к постановлению </w:t>
      </w:r>
      <w:r>
        <w:rPr>
          <w:bCs/>
          <w:szCs w:val="28"/>
        </w:rPr>
        <w:t>А</w:t>
      </w:r>
      <w:r w:rsidRPr="002152BF">
        <w:rPr>
          <w:bCs/>
          <w:szCs w:val="28"/>
        </w:rPr>
        <w:t>дминистрации</w:t>
      </w:r>
    </w:p>
    <w:p w:rsidR="005D0FA5" w:rsidRPr="002152BF" w:rsidRDefault="005D0FA5" w:rsidP="002152BF">
      <w:pPr>
        <w:ind w:right="-284"/>
        <w:jc w:val="right"/>
        <w:rPr>
          <w:bCs/>
          <w:szCs w:val="28"/>
        </w:rPr>
      </w:pPr>
      <w:r w:rsidRPr="002152BF">
        <w:rPr>
          <w:bCs/>
          <w:szCs w:val="28"/>
        </w:rPr>
        <w:t>Сямженского муниципального округа</w:t>
      </w:r>
    </w:p>
    <w:p w:rsidR="005D0FA5" w:rsidRPr="002152BF" w:rsidRDefault="005D0FA5" w:rsidP="002152BF">
      <w:pPr>
        <w:ind w:right="-284"/>
        <w:jc w:val="right"/>
        <w:rPr>
          <w:bCs/>
          <w:szCs w:val="28"/>
        </w:rPr>
      </w:pPr>
      <w:r>
        <w:rPr>
          <w:bCs/>
          <w:szCs w:val="28"/>
        </w:rPr>
        <w:t>от 09.01.2024</w:t>
      </w:r>
      <w:bookmarkStart w:id="0" w:name="_GoBack"/>
      <w:bookmarkEnd w:id="0"/>
      <w:r w:rsidRPr="002152BF">
        <w:rPr>
          <w:bCs/>
          <w:szCs w:val="28"/>
        </w:rPr>
        <w:t xml:space="preserve"> №</w:t>
      </w:r>
      <w:r>
        <w:rPr>
          <w:bCs/>
          <w:szCs w:val="28"/>
        </w:rPr>
        <w:t>4</w:t>
      </w:r>
      <w:r w:rsidRPr="002152BF">
        <w:rPr>
          <w:bCs/>
          <w:szCs w:val="28"/>
        </w:rPr>
        <w:t xml:space="preserve"> </w:t>
      </w:r>
    </w:p>
    <w:tbl>
      <w:tblPr>
        <w:tblW w:w="3861" w:type="dxa"/>
        <w:tblInd w:w="5778" w:type="dxa"/>
        <w:tblLook w:val="00A0"/>
      </w:tblPr>
      <w:tblGrid>
        <w:gridCol w:w="3861"/>
      </w:tblGrid>
      <w:tr w:rsidR="005D0FA5" w:rsidRPr="002152BF" w:rsidTr="002152BF">
        <w:tc>
          <w:tcPr>
            <w:tcW w:w="3861" w:type="dxa"/>
          </w:tcPr>
          <w:p w:rsidR="005D0FA5" w:rsidRDefault="005D0FA5" w:rsidP="002152BF">
            <w:pPr>
              <w:pStyle w:val="ConsPlusNormal"/>
              <w:ind w:right="-284"/>
              <w:jc w:val="right"/>
              <w:outlineLvl w:val="2"/>
              <w:rPr>
                <w:bCs/>
              </w:rPr>
            </w:pPr>
          </w:p>
          <w:p w:rsidR="005D0FA5" w:rsidRPr="002152BF" w:rsidRDefault="005D0FA5" w:rsidP="00CA4180">
            <w:pPr>
              <w:pStyle w:val="ConsPlusNormal"/>
              <w:ind w:right="-284"/>
              <w:jc w:val="center"/>
              <w:outlineLvl w:val="2"/>
            </w:pPr>
            <w:r>
              <w:rPr>
                <w:bCs/>
              </w:rPr>
              <w:t xml:space="preserve">        </w:t>
            </w:r>
            <w:r w:rsidRPr="002152BF">
              <w:rPr>
                <w:bCs/>
              </w:rPr>
              <w:t>«</w:t>
            </w:r>
            <w:r w:rsidRPr="002152BF">
              <w:t>Приложение</w:t>
            </w:r>
            <w:r>
              <w:t xml:space="preserve"> №2</w:t>
            </w:r>
          </w:p>
        </w:tc>
      </w:tr>
      <w:tr w:rsidR="005D0FA5" w:rsidRPr="002152BF" w:rsidTr="002152BF">
        <w:tc>
          <w:tcPr>
            <w:tcW w:w="3861" w:type="dxa"/>
          </w:tcPr>
          <w:p w:rsidR="005D0FA5" w:rsidRDefault="005D0FA5" w:rsidP="00CA4180">
            <w:pPr>
              <w:pStyle w:val="ConsPlusNormal"/>
              <w:ind w:right="-284" w:firstLine="0"/>
            </w:pPr>
            <w:r>
              <w:t xml:space="preserve">                                  к Порядку</w:t>
            </w:r>
          </w:p>
          <w:p w:rsidR="005D0FA5" w:rsidRPr="002152BF" w:rsidRDefault="005D0FA5" w:rsidP="002152BF">
            <w:pPr>
              <w:pStyle w:val="ConsPlusNormal"/>
              <w:ind w:right="-392" w:firstLine="210"/>
              <w:jc w:val="center"/>
            </w:pPr>
            <w:r w:rsidRPr="002152BF">
              <w:t xml:space="preserve">от </w:t>
            </w:r>
            <w:r>
              <w:t xml:space="preserve"> </w:t>
            </w:r>
            <w:r w:rsidRPr="002152BF">
              <w:t>__________ N ___</w:t>
            </w:r>
          </w:p>
          <w:p w:rsidR="005D0FA5" w:rsidRPr="002152BF" w:rsidRDefault="005D0FA5" w:rsidP="002152BF">
            <w:pPr>
              <w:pStyle w:val="ConsPlusNormal"/>
              <w:ind w:right="-284"/>
              <w:jc w:val="right"/>
            </w:pPr>
          </w:p>
        </w:tc>
      </w:tr>
    </w:tbl>
    <w:p w:rsidR="005D0FA5" w:rsidRDefault="005D0FA5" w:rsidP="00FB3701">
      <w:pPr>
        <w:pStyle w:val="ConsPlusNormal"/>
        <w:jc w:val="right"/>
        <w:outlineLvl w:val="2"/>
        <w:rPr>
          <w:szCs w:val="22"/>
        </w:rPr>
      </w:pPr>
    </w:p>
    <w:p w:rsidR="005D0FA5" w:rsidRPr="00311043" w:rsidRDefault="005D0FA5" w:rsidP="00CA4180">
      <w:pPr>
        <w:pStyle w:val="ConsPlusNormal"/>
        <w:jc w:val="right"/>
      </w:pPr>
      <w:bookmarkStart w:id="1" w:name="P904"/>
      <w:bookmarkEnd w:id="1"/>
      <w:r w:rsidRPr="00311043">
        <w:t xml:space="preserve">Проект </w:t>
      </w:r>
    </w:p>
    <w:p w:rsidR="005D0FA5" w:rsidRPr="00311043" w:rsidRDefault="005D0FA5" w:rsidP="00CA4180">
      <w:pPr>
        <w:pStyle w:val="ConsPlusNormal"/>
        <w:jc w:val="center"/>
      </w:pPr>
      <w:r>
        <w:t>Соглашение</w:t>
      </w:r>
      <w:r w:rsidRPr="00311043">
        <w:t xml:space="preserve"> № ___</w:t>
      </w:r>
    </w:p>
    <w:p w:rsidR="005D0FA5" w:rsidRPr="00311043" w:rsidRDefault="005D0FA5" w:rsidP="00CA4180">
      <w:pPr>
        <w:pStyle w:val="ConsPlusNormal"/>
        <w:jc w:val="center"/>
      </w:pPr>
      <w:r w:rsidRPr="00311043">
        <w:t>на предоставление субсидии на развитие мобильной торговли  в малонаселенных и</w:t>
      </w:r>
      <w:r>
        <w:t xml:space="preserve"> (или)</w:t>
      </w:r>
      <w:r w:rsidRPr="00311043">
        <w:t xml:space="preserve"> труднодоступных населенных пунктах  Сямженского муниципального </w:t>
      </w:r>
      <w:r>
        <w:t>округа</w:t>
      </w:r>
      <w:r w:rsidRPr="00311043">
        <w:t>, путем возмещения части затрат на горюче-смазочные материалы организациям любых форм собственности и индивидуальным предпринимателям</w:t>
      </w:r>
    </w:p>
    <w:p w:rsidR="005D0FA5" w:rsidRPr="00311043" w:rsidRDefault="005D0FA5" w:rsidP="00CA4180">
      <w:pPr>
        <w:pStyle w:val="ConsPlusNormal"/>
        <w:jc w:val="center"/>
      </w:pPr>
    </w:p>
    <w:p w:rsidR="005D0FA5" w:rsidRPr="00311043" w:rsidRDefault="005D0FA5" w:rsidP="00CA4180">
      <w:pPr>
        <w:pStyle w:val="ConsPlusNormal"/>
        <w:jc w:val="center"/>
      </w:pPr>
      <w:r w:rsidRPr="00311043">
        <w:t xml:space="preserve"> с.</w:t>
      </w:r>
      <w:r>
        <w:t xml:space="preserve"> </w:t>
      </w:r>
      <w:r w:rsidRPr="00311043">
        <w:t xml:space="preserve">Сямжа              </w:t>
      </w:r>
      <w:r>
        <w:t xml:space="preserve">                            </w:t>
      </w:r>
      <w:r w:rsidRPr="00311043">
        <w:t xml:space="preserve">                "____" ___________ 20___ г.</w:t>
      </w:r>
    </w:p>
    <w:p w:rsidR="005D0FA5" w:rsidRPr="00311043" w:rsidRDefault="005D0FA5" w:rsidP="00CA4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D0FA5" w:rsidRPr="00311043" w:rsidRDefault="005D0FA5" w:rsidP="00CA41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10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11043">
        <w:rPr>
          <w:rFonts w:ascii="Times New Roman" w:hAnsi="Times New Roman" w:cs="Times New Roman"/>
          <w:sz w:val="28"/>
          <w:szCs w:val="28"/>
        </w:rPr>
        <w:t xml:space="preserve">Администрация   Сямженского  муниципального 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11043">
        <w:rPr>
          <w:rFonts w:ascii="Times New Roman" w:hAnsi="Times New Roman" w:cs="Times New Roman"/>
          <w:sz w:val="28"/>
          <w:szCs w:val="28"/>
        </w:rPr>
        <w:t>,  именуемая 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«Администрация»</w:t>
      </w:r>
      <w:r w:rsidRPr="003110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  лице  </w:t>
      </w:r>
      <w:r w:rsidRPr="00311043">
        <w:rPr>
          <w:rFonts w:ascii="Times New Roman" w:hAnsi="Times New Roman" w:cs="Times New Roman"/>
          <w:sz w:val="28"/>
          <w:szCs w:val="28"/>
        </w:rPr>
        <w:t xml:space="preserve">  ______________________, 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11043">
        <w:rPr>
          <w:rFonts w:ascii="Times New Roman" w:hAnsi="Times New Roman" w:cs="Times New Roman"/>
          <w:sz w:val="28"/>
          <w:szCs w:val="28"/>
        </w:rPr>
        <w:t xml:space="preserve">, с одной стороны, и _________________________________,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«Получатель субсидии»</w:t>
      </w:r>
      <w:r w:rsidRPr="00311043">
        <w:rPr>
          <w:rFonts w:ascii="Times New Roman" w:hAnsi="Times New Roman" w:cs="Times New Roman"/>
          <w:sz w:val="28"/>
          <w:szCs w:val="28"/>
        </w:rPr>
        <w:t>, в лице ____________________, действующего на основании ________, с другой стороны, совместно именуемые Стороны заключили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11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 w:rsidRPr="00311043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5D0FA5" w:rsidRPr="00311043" w:rsidRDefault="005D0FA5" w:rsidP="00CA4180">
      <w:pPr>
        <w:pStyle w:val="ConsPlusNormal"/>
        <w:jc w:val="both"/>
      </w:pPr>
    </w:p>
    <w:p w:rsidR="005D0FA5" w:rsidRPr="00311043" w:rsidRDefault="005D0FA5" w:rsidP="00CA4180">
      <w:pPr>
        <w:pStyle w:val="ConsPlusNormal"/>
        <w:jc w:val="center"/>
        <w:outlineLvl w:val="2"/>
      </w:pPr>
      <w:r w:rsidRPr="00311043">
        <w:t xml:space="preserve">1. ПРЕДМЕТ </w:t>
      </w:r>
      <w:r>
        <w:t>СОГЛАШЕНИЯ</w:t>
      </w:r>
    </w:p>
    <w:p w:rsidR="005D0FA5" w:rsidRPr="00311043" w:rsidRDefault="005D0FA5" w:rsidP="00CA4180">
      <w:pPr>
        <w:pStyle w:val="ConsPlusNormal"/>
        <w:jc w:val="both"/>
      </w:pP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>1.1. Настоящ</w:t>
      </w:r>
      <w:r>
        <w:t>ее</w:t>
      </w:r>
      <w:r w:rsidRPr="00311043">
        <w:t xml:space="preserve"> </w:t>
      </w:r>
      <w:r>
        <w:t>соглашение</w:t>
      </w:r>
      <w:r w:rsidRPr="00311043">
        <w:t xml:space="preserve"> определяет взаимоотношения Сторон, возникающие в связи с предоставлением субсидии на развитие мобильной торговли в малонаселенных  и труднодоступных населенных пунктах Сямженского муниципального </w:t>
      </w:r>
      <w:r>
        <w:t>округа</w:t>
      </w:r>
      <w:r w:rsidRPr="00311043">
        <w:t>, путем возмещения части затрат на горюче-смазочные материалы организациям любых форм собственности и индивидуальным предпринимателям (далее - субсидия).</w:t>
      </w:r>
    </w:p>
    <w:p w:rsidR="005D0FA5" w:rsidRPr="00311043" w:rsidRDefault="005D0FA5" w:rsidP="00CA4180">
      <w:pPr>
        <w:pStyle w:val="ConsPlusNormal"/>
        <w:ind w:firstLine="708"/>
        <w:jc w:val="both"/>
      </w:pPr>
      <w:bookmarkStart w:id="2" w:name="P806"/>
      <w:bookmarkEnd w:id="2"/>
      <w:r w:rsidRPr="00311043">
        <w:t xml:space="preserve">1.2. Субсидия предоставляется </w:t>
      </w:r>
      <w:r>
        <w:t>Администрацией Получателю субсидии</w:t>
      </w:r>
      <w:r w:rsidRPr="00311043">
        <w:t xml:space="preserve"> в целях возмещения в размере не более 9</w:t>
      </w:r>
      <w:r>
        <w:t>5</w:t>
      </w:r>
      <w:r w:rsidRPr="00311043">
        <w:t xml:space="preserve"> % компенсации части затрат на горюче-смазочные материалы, произведенных </w:t>
      </w:r>
      <w:r>
        <w:t>Получателем субсидии</w:t>
      </w:r>
      <w:r w:rsidRPr="00311043">
        <w:t xml:space="preserve"> при доставке </w:t>
      </w:r>
      <w:r w:rsidRPr="001829F8">
        <w:t>и реализации</w:t>
      </w:r>
      <w:r>
        <w:t xml:space="preserve"> продовольственных </w:t>
      </w:r>
      <w:r w:rsidRPr="00311043">
        <w:t xml:space="preserve">товаров в малонаселенные и </w:t>
      </w:r>
      <w:r w:rsidRPr="001829F8">
        <w:t>(или)</w:t>
      </w:r>
      <w:r>
        <w:t xml:space="preserve"> </w:t>
      </w:r>
      <w:r w:rsidRPr="00311043">
        <w:t xml:space="preserve">труднодоступные населенные пункты Сямженского муниципального </w:t>
      </w:r>
      <w:r>
        <w:t>округа</w:t>
      </w:r>
      <w:r w:rsidRPr="00311043">
        <w:t xml:space="preserve">, не имеющие стационарной торговой сети, указанные в приложении 1 к настоящему  </w:t>
      </w:r>
      <w:r w:rsidRPr="001829F8">
        <w:t>Соглашению</w:t>
      </w:r>
      <w:r>
        <w:t>.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 xml:space="preserve">1.3. Субсидия предоставляется в пределах средств, предусмотренных </w:t>
      </w:r>
      <w:r>
        <w:t xml:space="preserve">в </w:t>
      </w:r>
      <w:r w:rsidRPr="001829F8">
        <w:t xml:space="preserve">районном бюджете </w:t>
      </w:r>
      <w:r w:rsidRPr="00311043">
        <w:t>на текущий финансовый год.</w:t>
      </w:r>
    </w:p>
    <w:p w:rsidR="005D0FA5" w:rsidRPr="00311043" w:rsidRDefault="005D0FA5" w:rsidP="00CA4180">
      <w:pPr>
        <w:pStyle w:val="ConsPlusNormal"/>
        <w:jc w:val="both"/>
      </w:pPr>
    </w:p>
    <w:p w:rsidR="005D0FA5" w:rsidRPr="00311043" w:rsidRDefault="005D0FA5" w:rsidP="00CA4180">
      <w:pPr>
        <w:pStyle w:val="ConsPlusNormal"/>
        <w:jc w:val="center"/>
        <w:outlineLvl w:val="2"/>
      </w:pPr>
      <w:r w:rsidRPr="00311043">
        <w:t>2. ПРАВА И ОБЯЗАННОСТИ СТОРОН</w:t>
      </w:r>
    </w:p>
    <w:p w:rsidR="005D0FA5" w:rsidRPr="00311043" w:rsidRDefault="005D0FA5" w:rsidP="00CA4180">
      <w:pPr>
        <w:pStyle w:val="ConsPlusNormal"/>
        <w:jc w:val="both"/>
      </w:pP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 xml:space="preserve">2.1. </w:t>
      </w:r>
      <w:r>
        <w:t>Администрация</w:t>
      </w:r>
      <w:r w:rsidRPr="00311043">
        <w:t xml:space="preserve"> обязуется: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 xml:space="preserve">2.1.1. Перечислять субсидию </w:t>
      </w:r>
      <w:r>
        <w:t>Получателю субсидии</w:t>
      </w:r>
      <w:r w:rsidRPr="00311043">
        <w:t xml:space="preserve"> на возмещение части затрат, произведенных при доставке товаров в малонаселенные и </w:t>
      </w:r>
      <w:r w:rsidRPr="001829F8">
        <w:t>(или)</w:t>
      </w:r>
      <w:r>
        <w:t xml:space="preserve"> </w:t>
      </w:r>
      <w:r w:rsidRPr="00311043">
        <w:t>труднодоступные населенные пункты, в пределах средств   бюджета</w:t>
      </w:r>
      <w:r>
        <w:t xml:space="preserve"> округа </w:t>
      </w:r>
      <w:r w:rsidRPr="00311043">
        <w:t>, в том числе за счет субсидии из областного бюджета, предусмотренных на данные цели на текущий финансовый год.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 xml:space="preserve">2.1.2. Обеспечить прием, согласование и своевременную проверку документов, предоставляемых </w:t>
      </w:r>
      <w:r>
        <w:t>Получателем субсидии</w:t>
      </w:r>
      <w:r w:rsidRPr="00311043">
        <w:t xml:space="preserve">, в соответствии с настоящим </w:t>
      </w:r>
      <w:r w:rsidRPr="001829F8">
        <w:t>Соглашением</w:t>
      </w:r>
      <w:r w:rsidRPr="00311043">
        <w:t>.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 xml:space="preserve">2.2. </w:t>
      </w:r>
      <w:r>
        <w:t>Администрация</w:t>
      </w:r>
      <w:r w:rsidRPr="00311043">
        <w:t xml:space="preserve"> имеет право: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>2.2.1. Осуществлять контроль выполнени</w:t>
      </w:r>
      <w:r>
        <w:t>я</w:t>
      </w:r>
      <w:r w:rsidRPr="00311043">
        <w:t xml:space="preserve"> </w:t>
      </w:r>
      <w:r>
        <w:t>Получателем субсидии</w:t>
      </w:r>
      <w:r w:rsidRPr="00311043">
        <w:t xml:space="preserve"> условий настоящего </w:t>
      </w:r>
      <w:r>
        <w:t>Соглашения</w:t>
      </w:r>
      <w:r w:rsidRPr="00311043">
        <w:t>.</w:t>
      </w:r>
    </w:p>
    <w:p w:rsidR="005D0FA5" w:rsidRPr="00311043" w:rsidRDefault="005D0FA5" w:rsidP="00CA4180">
      <w:pPr>
        <w:pStyle w:val="ConsPlusNormal"/>
        <w:ind w:firstLine="708"/>
        <w:jc w:val="both"/>
      </w:pPr>
      <w:bookmarkStart w:id="3" w:name="P816"/>
      <w:bookmarkEnd w:id="3"/>
      <w:r w:rsidRPr="00311043">
        <w:t xml:space="preserve">2.3. </w:t>
      </w:r>
      <w:r>
        <w:t>Получатель субсидии</w:t>
      </w:r>
      <w:r w:rsidRPr="00311043">
        <w:t xml:space="preserve"> обязуется: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 xml:space="preserve">2.3.1. Организовать доставку </w:t>
      </w:r>
      <w:r w:rsidRPr="001829F8">
        <w:t>и реализацию</w:t>
      </w:r>
      <w:r>
        <w:t xml:space="preserve"> продовольственных </w:t>
      </w:r>
      <w:r w:rsidRPr="00311043">
        <w:t xml:space="preserve">товаров жителям малонаселенных и </w:t>
      </w:r>
      <w:r w:rsidRPr="001829F8">
        <w:t>(или)</w:t>
      </w:r>
      <w:r>
        <w:t xml:space="preserve"> </w:t>
      </w:r>
      <w:r w:rsidRPr="00311043">
        <w:t>труднодоступных населенных пунктов</w:t>
      </w:r>
      <w:r>
        <w:t xml:space="preserve">, </w:t>
      </w:r>
      <w:r w:rsidRPr="001829F8">
        <w:t>указанных в приложении 1 к настоящему Соглашению,</w:t>
      </w:r>
      <w:r w:rsidRPr="00311043">
        <w:t xml:space="preserve"> с периодичностью не м</w:t>
      </w:r>
      <w:r>
        <w:t>енее одного раза в неделю, в соответствии с утвержденными маршрутами в соответствии с  приложением 2 к Соглашению.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 xml:space="preserve">2.3.2. Согласовать с </w:t>
      </w:r>
      <w:r>
        <w:t>Администрацией</w:t>
      </w:r>
      <w:r w:rsidRPr="00311043">
        <w:t xml:space="preserve"> график доставки</w:t>
      </w:r>
      <w:r>
        <w:t xml:space="preserve"> </w:t>
      </w:r>
      <w:r w:rsidRPr="001829F8">
        <w:t>и реализации</w:t>
      </w:r>
      <w:r>
        <w:t xml:space="preserve"> </w:t>
      </w:r>
      <w:r w:rsidRPr="00311043">
        <w:t xml:space="preserve">товаров. Осуществлять доставку </w:t>
      </w:r>
      <w:r w:rsidRPr="001829F8">
        <w:t>и реализацию</w:t>
      </w:r>
      <w:r>
        <w:t xml:space="preserve"> </w:t>
      </w:r>
      <w:r w:rsidRPr="00311043">
        <w:t>товаров в строгом соответствии с утвержденным графиком.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 xml:space="preserve">2.3.4. Предоставлять по запросу </w:t>
      </w:r>
      <w:r>
        <w:t>Администрации</w:t>
      </w:r>
      <w:r w:rsidRPr="00311043">
        <w:t xml:space="preserve"> информацию, непосредственно связанную с выполнением настоящего </w:t>
      </w:r>
      <w:r>
        <w:t>Соглашения</w:t>
      </w:r>
      <w:r w:rsidRPr="00311043">
        <w:t>.</w:t>
      </w:r>
    </w:p>
    <w:p w:rsidR="005D0FA5" w:rsidRDefault="005D0FA5" w:rsidP="00CA4180">
      <w:pPr>
        <w:pStyle w:val="ConsPlusNormal"/>
        <w:ind w:firstLine="709"/>
        <w:contextualSpacing/>
        <w:jc w:val="both"/>
      </w:pPr>
      <w:bookmarkStart w:id="4" w:name="P838"/>
      <w:bookmarkEnd w:id="4"/>
      <w:r w:rsidRPr="00311043">
        <w:t xml:space="preserve">2.3.5. </w:t>
      </w:r>
      <w:r w:rsidRPr="00945913">
        <w:t xml:space="preserve">Для получения субсидии </w:t>
      </w:r>
      <w:r>
        <w:t>П</w:t>
      </w:r>
      <w:r w:rsidRPr="00945913">
        <w:t>олучатель субсидии представляет в Администрацию</w:t>
      </w:r>
      <w:r>
        <w:t xml:space="preserve"> </w:t>
      </w:r>
      <w:r w:rsidRPr="00945913">
        <w:t xml:space="preserve">заявление на получение субсидии по форме, </w:t>
      </w:r>
      <w:r>
        <w:t>согласно приложению 3 к настоящему</w:t>
      </w:r>
      <w:r w:rsidRPr="00945913">
        <w:t xml:space="preserve"> </w:t>
      </w:r>
      <w:r>
        <w:t>С</w:t>
      </w:r>
      <w:r w:rsidRPr="00945913">
        <w:t>оглашени</w:t>
      </w:r>
      <w:r>
        <w:t>ю</w:t>
      </w:r>
      <w:r w:rsidRPr="00945913">
        <w:t xml:space="preserve"> о предоставлении субсидии, с приложением следующих документов, подтверждающих затраты, произведенные при доставке и реализации продовольственных товаров в малонаселенные и (или) труднодоступные населенные пункты:</w:t>
      </w:r>
    </w:p>
    <w:p w:rsidR="005D0FA5" w:rsidRPr="00945913" w:rsidRDefault="005D0FA5" w:rsidP="00CA4180">
      <w:pPr>
        <w:pStyle w:val="ConsPlusNormal"/>
        <w:ind w:firstLine="709"/>
        <w:contextualSpacing/>
        <w:jc w:val="both"/>
      </w:pPr>
      <w:r>
        <w:t xml:space="preserve"> 1</w:t>
      </w:r>
      <w:r w:rsidRPr="00945913">
        <w:t xml:space="preserve">) копий первичных документов, подтверждающих фактические затраты организаций и ИП на </w:t>
      </w:r>
      <w:r w:rsidRPr="001829F8">
        <w:t>горюче-смазочные материалы</w:t>
      </w:r>
      <w:r>
        <w:t xml:space="preserve"> (далее – ГСМ)</w:t>
      </w:r>
      <w:r w:rsidRPr="00945913">
        <w:t xml:space="preserve">: </w:t>
      </w:r>
    </w:p>
    <w:p w:rsidR="005D0FA5" w:rsidRPr="00945913" w:rsidRDefault="005D0FA5" w:rsidP="00CA4180">
      <w:pPr>
        <w:pStyle w:val="ConsPlusNormal"/>
        <w:ind w:firstLine="709"/>
        <w:contextualSpacing/>
        <w:jc w:val="both"/>
      </w:pPr>
      <w:r w:rsidRPr="00945913">
        <w:t xml:space="preserve">- путевых листов, </w:t>
      </w:r>
    </w:p>
    <w:p w:rsidR="005D0FA5" w:rsidRPr="00945913" w:rsidRDefault="005D0FA5" w:rsidP="00CA4180">
      <w:pPr>
        <w:pStyle w:val="ConsPlusNormal"/>
        <w:ind w:firstLine="709"/>
        <w:contextualSpacing/>
        <w:jc w:val="both"/>
      </w:pPr>
      <w:r w:rsidRPr="00945913">
        <w:t>- кассовых чеков на оплату ГСМ (счетов-фактур, транзакционных отчетов, иных документов подтверждающих оплату ГСМ),</w:t>
      </w:r>
    </w:p>
    <w:p w:rsidR="005D0FA5" w:rsidRPr="00945913" w:rsidRDefault="005D0FA5" w:rsidP="00CA4180">
      <w:pPr>
        <w:pStyle w:val="ConsPlusNormal"/>
        <w:ind w:firstLine="709"/>
        <w:contextualSpacing/>
        <w:jc w:val="both"/>
      </w:pPr>
      <w:r w:rsidRPr="00945913">
        <w:t xml:space="preserve">- приказов об утверждении норм расхода ГСМ, рассчитанных в соответствии с распоряжением Министерства транспорта Российской Федерации от 14 марта 2008 года № АМ-23-р «О введении в действие методических рекомендаций «Нормы расхода топлива и смазочных материалов на автомобильном транспорте» (обоснования применения повышающих расход топлива коэффициентов прикладываются в пакет документов в виде пояснительной записки). 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t xml:space="preserve">Копии документов должны быть представлены </w:t>
      </w:r>
      <w:r>
        <w:t>П</w:t>
      </w:r>
      <w:r w:rsidRPr="00945913">
        <w:t>олучателем субсидии с предъявлением подлинников, которые возвращаются получателю субсидии по окончании сверки с ними представленных копий.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t xml:space="preserve">2) отчета о достижении значения результата предоставления субсидии </w:t>
      </w:r>
      <w:r>
        <w:t>по форме,</w:t>
      </w:r>
      <w:r w:rsidRPr="001829F8">
        <w:t xml:space="preserve"> </w:t>
      </w:r>
      <w:r>
        <w:t>согласно приложению 4</w:t>
      </w:r>
      <w:r w:rsidRPr="001829F8">
        <w:t xml:space="preserve"> </w:t>
      </w:r>
      <w:r>
        <w:t>к настоящему</w:t>
      </w:r>
      <w:r w:rsidRPr="00945913">
        <w:t xml:space="preserve"> </w:t>
      </w:r>
      <w:r>
        <w:t>С</w:t>
      </w:r>
      <w:r w:rsidRPr="00945913">
        <w:t>оглашени</w:t>
      </w:r>
      <w:r>
        <w:t>ю.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t xml:space="preserve">3) справок </w:t>
      </w:r>
      <w:r>
        <w:t>территориальных отделов Администрации Сямженского муниципального округа</w:t>
      </w:r>
      <w:r w:rsidRPr="00945913">
        <w:t>, удостоверяющих факт доставки и реализации продовольственных товаров в соответствии с маршрутами и графиками, указанными в Соглашении о предоставлении  субсидии.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 xml:space="preserve">2.3.6. По требованию </w:t>
      </w:r>
      <w:r>
        <w:t>Администрации</w:t>
      </w:r>
      <w:r w:rsidRPr="00311043">
        <w:t xml:space="preserve"> выделять своих представителей для оперативного решения вопросов, возникающих при исполнении настоящего </w:t>
      </w:r>
      <w:r w:rsidRPr="001829F8">
        <w:t>С</w:t>
      </w:r>
      <w:r>
        <w:t>оглашения</w:t>
      </w:r>
      <w:r w:rsidRPr="00311043">
        <w:t>, рассмотрении жалоб и заявлений, поступающих от населения.</w:t>
      </w:r>
    </w:p>
    <w:p w:rsidR="005D0FA5" w:rsidRPr="00311043" w:rsidRDefault="005D0FA5" w:rsidP="00CA4180">
      <w:pPr>
        <w:pStyle w:val="ConsPlusNormal"/>
        <w:jc w:val="both"/>
      </w:pPr>
    </w:p>
    <w:p w:rsidR="005D0FA5" w:rsidRPr="00311043" w:rsidRDefault="005D0FA5" w:rsidP="00CA4180">
      <w:pPr>
        <w:pStyle w:val="ConsPlusNormal"/>
        <w:jc w:val="center"/>
        <w:outlineLvl w:val="2"/>
      </w:pPr>
      <w:r w:rsidRPr="00311043">
        <w:t>3. ПОРЯДОК РАСЧЕТОВ</w:t>
      </w:r>
    </w:p>
    <w:p w:rsidR="005D0FA5" w:rsidRPr="00311043" w:rsidRDefault="005D0FA5" w:rsidP="00CA4180">
      <w:pPr>
        <w:pStyle w:val="ConsPlusNormal"/>
        <w:jc w:val="both"/>
      </w:pP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>3.1. Предоставление субсидии производится в соответствии с</w:t>
      </w:r>
      <w:r w:rsidRPr="008E3C37">
        <w:t xml:space="preserve"> </w:t>
      </w:r>
      <w:r w:rsidRPr="00945913">
        <w:t>Порядк</w:t>
      </w:r>
      <w:r>
        <w:t>ом</w:t>
      </w:r>
      <w:r w:rsidRPr="00945913">
        <w:t xml:space="preserve"> предоставления и распределения субсидии на возмещение части</w:t>
      </w:r>
      <w:r>
        <w:t xml:space="preserve"> </w:t>
      </w:r>
      <w:r w:rsidRPr="00945913">
        <w:t xml:space="preserve">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</w:t>
      </w:r>
      <w:r w:rsidRPr="001829F8">
        <w:t>(или)</w:t>
      </w:r>
      <w:r>
        <w:t xml:space="preserve"> </w:t>
      </w:r>
      <w:r w:rsidRPr="00945913">
        <w:t xml:space="preserve">труднодоступные  населенные пункты Сямженского муниципального </w:t>
      </w:r>
      <w:r>
        <w:t>округа</w:t>
      </w:r>
      <w:r w:rsidRPr="00311043">
        <w:t xml:space="preserve">, утвержденным постановлением администрации Сямженского муниципального района </w:t>
      </w:r>
      <w:r>
        <w:t xml:space="preserve"> </w:t>
      </w:r>
      <w:r w:rsidRPr="00311043">
        <w:t>от</w:t>
      </w:r>
      <w:r>
        <w:t xml:space="preserve"> _______ </w:t>
      </w:r>
      <w:r w:rsidRPr="00311043">
        <w:t>№</w:t>
      </w:r>
      <w:r>
        <w:t xml:space="preserve"> ____</w:t>
      </w:r>
      <w:r w:rsidRPr="00311043">
        <w:t xml:space="preserve">      «Об утверждении Порядка </w:t>
      </w:r>
      <w:r w:rsidRPr="00945913">
        <w:rPr>
          <w:color w:val="000000"/>
        </w:rPr>
        <w:t xml:space="preserve">предоставления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</w:t>
      </w:r>
      <w:r>
        <w:rPr>
          <w:color w:val="000000"/>
        </w:rPr>
        <w:t xml:space="preserve">(или) </w:t>
      </w:r>
      <w:r w:rsidRPr="00945913">
        <w:rPr>
          <w:color w:val="000000"/>
        </w:rPr>
        <w:t xml:space="preserve">труднодоступные населенные пункты Сямженского муниципального </w:t>
      </w:r>
      <w:r>
        <w:rPr>
          <w:color w:val="000000"/>
        </w:rPr>
        <w:t>округа</w:t>
      </w:r>
      <w:r w:rsidRPr="00311043">
        <w:t>».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311043">
        <w:t xml:space="preserve">3.2. </w:t>
      </w:r>
      <w:r w:rsidRPr="00945913">
        <w:t xml:space="preserve">Расчет объема субсидии определяется путем сложения сумм за каждый день, в который осуществлялась доставка и реализация товаров в труднодоступные и малонаселенные пункты: 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rPr>
          <w:lang w:val="en-US"/>
        </w:rPr>
        <w:t>V</w:t>
      </w:r>
      <w:r w:rsidRPr="00945913">
        <w:t xml:space="preserve"> = ∑С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t>Сумма ежедневного расхода ГСМ рассчитывается по формуле: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t xml:space="preserve">С = S x P x </w:t>
      </w:r>
      <w:r w:rsidRPr="00945913">
        <w:rPr>
          <w:lang w:val="en-US"/>
        </w:rPr>
        <w:t>N</w:t>
      </w:r>
      <w:r w:rsidRPr="00945913">
        <w:t xml:space="preserve"> х К,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t>где: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t>С – сумма ежедневного расхода ГСМ, руб.;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t>S - расстояние согласно путевому листу, км;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t>P - цена ГСМ, руб. за единицу объема;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rPr>
          <w:lang w:val="en-US"/>
        </w:rPr>
        <w:t>N</w:t>
      </w:r>
      <w:r w:rsidRPr="00945913">
        <w:t xml:space="preserve"> - норма расхода ГСМ на 1 километр; 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t>К – коэффициент компенсации произведенных расходов, установленный абзацем 1 настоящего пункта на уровне не более 95 %.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t>В случае недостаточности утвержденных лимитов (остатков лимитов) бюджетных обязательств на предоставление субсидии в полном объеме заявленной потребности, пропорционально снижается коэффициент компенсации произведенных расходов (К).</w:t>
      </w:r>
    </w:p>
    <w:p w:rsidR="005D0FA5" w:rsidRPr="00945913" w:rsidRDefault="005D0FA5" w:rsidP="00CA4180">
      <w:pPr>
        <w:pStyle w:val="ConsPlusNormal"/>
        <w:tabs>
          <w:tab w:val="left" w:pos="567"/>
        </w:tabs>
        <w:ind w:firstLine="539"/>
        <w:contextualSpacing/>
        <w:jc w:val="both"/>
      </w:pPr>
      <w:r>
        <w:t>3</w:t>
      </w:r>
      <w:r w:rsidRPr="00311043">
        <w:t>.3.</w:t>
      </w:r>
      <w:r w:rsidRPr="00C871BA">
        <w:t xml:space="preserve"> </w:t>
      </w:r>
      <w:r w:rsidRPr="00945913">
        <w:t>Выплата субсидии производится по полугодиям.  Возмещение расходов за 1 полугодие производится в июле текущего года. Возмещение расходов за II полугодие производится в декабре текущего года.</w:t>
      </w:r>
    </w:p>
    <w:p w:rsidR="005D0FA5" w:rsidRPr="00311043" w:rsidRDefault="005D0FA5" w:rsidP="00CA4180">
      <w:pPr>
        <w:pStyle w:val="ConsPlusNormal"/>
        <w:ind w:firstLine="709"/>
        <w:jc w:val="both"/>
      </w:pPr>
    </w:p>
    <w:p w:rsidR="005D0FA5" w:rsidRPr="00311043" w:rsidRDefault="005D0FA5" w:rsidP="00CA4180">
      <w:pPr>
        <w:pStyle w:val="ConsPlusNormal"/>
        <w:jc w:val="center"/>
        <w:outlineLvl w:val="2"/>
      </w:pPr>
      <w:r w:rsidRPr="00311043">
        <w:t>4. ОТВЕТСТВЕННОСТЬ СТОРОН</w:t>
      </w:r>
    </w:p>
    <w:p w:rsidR="005D0FA5" w:rsidRPr="00945913" w:rsidRDefault="005D0FA5" w:rsidP="00CA4180">
      <w:pPr>
        <w:pStyle w:val="ConsPlusNormal"/>
        <w:ind w:firstLine="708"/>
        <w:contextualSpacing/>
        <w:jc w:val="both"/>
      </w:pPr>
      <w:r w:rsidRPr="00945913">
        <w:t xml:space="preserve">4.1. Администрация, органы муниципального финансового контроля </w:t>
      </w:r>
      <w:r>
        <w:t>округа</w:t>
      </w:r>
      <w:r w:rsidRPr="00945913">
        <w:t xml:space="preserve"> в пределах своих полномочий осуществляют обязательные проверки соблюдения условий, целей и порядка предоставления субсидии.</w:t>
      </w:r>
    </w:p>
    <w:p w:rsidR="005D0FA5" w:rsidRPr="00945913" w:rsidRDefault="005D0FA5" w:rsidP="00CA4180">
      <w:pPr>
        <w:widowControl w:val="0"/>
        <w:autoSpaceDE w:val="0"/>
        <w:autoSpaceDN w:val="0"/>
        <w:ind w:firstLine="708"/>
        <w:contextualSpacing/>
        <w:jc w:val="both"/>
        <w:rPr>
          <w:szCs w:val="28"/>
        </w:rPr>
      </w:pPr>
      <w:r w:rsidRPr="00945913">
        <w:rPr>
          <w:szCs w:val="28"/>
        </w:rPr>
        <w:t xml:space="preserve">4.2. Субсидия подлежит возврату в бюджет района в случае нарушения </w:t>
      </w:r>
      <w:r>
        <w:rPr>
          <w:szCs w:val="28"/>
        </w:rPr>
        <w:t>П</w:t>
      </w:r>
      <w:r w:rsidRPr="00945913">
        <w:rPr>
          <w:szCs w:val="28"/>
        </w:rPr>
        <w:t xml:space="preserve">олучателем субсидии условий, установленных при предоставлении субсидии, выявленного по фактам проверок, предусмотренных пунктом 4.1 настоящего </w:t>
      </w:r>
      <w:r>
        <w:rPr>
          <w:szCs w:val="28"/>
        </w:rPr>
        <w:t>Соглашения</w:t>
      </w:r>
      <w:r w:rsidRPr="00945913">
        <w:rPr>
          <w:szCs w:val="28"/>
        </w:rPr>
        <w:t>.</w:t>
      </w:r>
    </w:p>
    <w:p w:rsidR="005D0FA5" w:rsidRPr="00945913" w:rsidRDefault="005D0FA5" w:rsidP="00CA4180">
      <w:pPr>
        <w:widowControl w:val="0"/>
        <w:autoSpaceDE w:val="0"/>
        <w:autoSpaceDN w:val="0"/>
        <w:ind w:firstLine="708"/>
        <w:contextualSpacing/>
        <w:jc w:val="both"/>
        <w:rPr>
          <w:szCs w:val="28"/>
        </w:rPr>
      </w:pPr>
      <w:r w:rsidRPr="00945913">
        <w:rPr>
          <w:szCs w:val="28"/>
        </w:rPr>
        <w:t xml:space="preserve">4.3. Администрация в течение 30 календарных дней со дня установления фактов, предусмотренных пунктом 4.2 настоящего Порядка, направляет получателю субсидии заказным письмом с уведомлением о вручении требование о возврате в полном объеме полученной субсидии в  бюджет </w:t>
      </w:r>
      <w:r>
        <w:rPr>
          <w:szCs w:val="28"/>
        </w:rPr>
        <w:t xml:space="preserve">округа </w:t>
      </w:r>
      <w:r w:rsidRPr="00945913">
        <w:rPr>
          <w:szCs w:val="28"/>
        </w:rPr>
        <w:t>в течение 30 календарных дней со дня направления соответствующего требования.</w:t>
      </w:r>
    </w:p>
    <w:p w:rsidR="005D0FA5" w:rsidRPr="00945913" w:rsidRDefault="005D0FA5" w:rsidP="00CA4180">
      <w:pPr>
        <w:widowControl w:val="0"/>
        <w:autoSpaceDE w:val="0"/>
        <w:autoSpaceDN w:val="0"/>
        <w:ind w:firstLine="708"/>
        <w:contextualSpacing/>
        <w:jc w:val="both"/>
        <w:rPr>
          <w:szCs w:val="28"/>
        </w:rPr>
      </w:pPr>
      <w:r w:rsidRPr="00945913">
        <w:rPr>
          <w:szCs w:val="28"/>
        </w:rPr>
        <w:t>4.4. В случае не</w:t>
      </w:r>
      <w:r>
        <w:rPr>
          <w:szCs w:val="28"/>
        </w:rPr>
        <w:t xml:space="preserve"> </w:t>
      </w:r>
      <w:r w:rsidRPr="00945913">
        <w:rPr>
          <w:szCs w:val="28"/>
        </w:rPr>
        <w:t>поступления средств</w:t>
      </w:r>
      <w:r>
        <w:rPr>
          <w:szCs w:val="28"/>
        </w:rPr>
        <w:t>,</w:t>
      </w:r>
      <w:r w:rsidRPr="00945913">
        <w:rPr>
          <w:szCs w:val="28"/>
        </w:rPr>
        <w:t xml:space="preserve"> в течение 30 календарных дней со дня направления требования, Администрация в срок не более 3 месяцев со дня истечения срока для возврата средств принимает меры к их взысканию в судебном порядке.</w:t>
      </w:r>
    </w:p>
    <w:p w:rsidR="005D0FA5" w:rsidRPr="00945913" w:rsidRDefault="005D0FA5" w:rsidP="00CA4180">
      <w:pPr>
        <w:autoSpaceDE w:val="0"/>
        <w:autoSpaceDN w:val="0"/>
        <w:ind w:firstLine="708"/>
        <w:contextualSpacing/>
        <w:jc w:val="both"/>
        <w:rPr>
          <w:szCs w:val="28"/>
        </w:rPr>
      </w:pPr>
      <w:r w:rsidRPr="00945913">
        <w:rPr>
          <w:szCs w:val="28"/>
        </w:rPr>
        <w:t xml:space="preserve">4.5. </w:t>
      </w:r>
      <w:r>
        <w:rPr>
          <w:szCs w:val="28"/>
        </w:rPr>
        <w:t xml:space="preserve">Получатели субсидии </w:t>
      </w:r>
      <w:r w:rsidRPr="00945913">
        <w:rPr>
          <w:szCs w:val="28"/>
        </w:rPr>
        <w:t xml:space="preserve"> несут иную предусмотренную действующим законодательством ответственность за нарушение условий предоставления субсидии. </w:t>
      </w:r>
    </w:p>
    <w:p w:rsidR="005D0FA5" w:rsidRPr="00945913" w:rsidRDefault="005D0FA5" w:rsidP="00CA4180">
      <w:pPr>
        <w:autoSpaceDE w:val="0"/>
        <w:autoSpaceDN w:val="0"/>
        <w:ind w:firstLine="708"/>
        <w:contextualSpacing/>
        <w:jc w:val="both"/>
        <w:rPr>
          <w:szCs w:val="28"/>
        </w:rPr>
      </w:pPr>
      <w:r w:rsidRPr="00945913">
        <w:rPr>
          <w:szCs w:val="28"/>
        </w:rPr>
        <w:t>Администрация несет предусмотренную действующим законодательством ответственность за нарушение условий предоставления субсидии.</w:t>
      </w:r>
    </w:p>
    <w:p w:rsidR="005D0FA5" w:rsidRPr="00311043" w:rsidRDefault="005D0FA5" w:rsidP="00CA4180">
      <w:pPr>
        <w:pStyle w:val="ConsPlusNormal"/>
        <w:jc w:val="center"/>
        <w:outlineLvl w:val="2"/>
      </w:pPr>
      <w:r w:rsidRPr="00311043">
        <w:t>5. ПОРЯДОК РАЗРЕШЕНИЯ СПОРОВ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 xml:space="preserve">Споры и разногласия по настоящему </w:t>
      </w:r>
      <w:r>
        <w:t>Соглашению</w:t>
      </w:r>
      <w:r w:rsidRPr="00311043">
        <w:t xml:space="preserve"> разрешаются путем проведения переговоров между Сторонами. В случае невозможности разрешения споров путем переговоров споры разрешаются в соответствии с действующим законодательством.</w:t>
      </w:r>
    </w:p>
    <w:p w:rsidR="005D0FA5" w:rsidRPr="00311043" w:rsidRDefault="005D0FA5" w:rsidP="00CA4180">
      <w:pPr>
        <w:pStyle w:val="ConsPlusNormal"/>
        <w:jc w:val="center"/>
        <w:outlineLvl w:val="2"/>
      </w:pPr>
      <w:r w:rsidRPr="00311043">
        <w:t>6. ПРОЧИЕ УСЛОВИЯ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 xml:space="preserve">6.1. </w:t>
      </w:r>
      <w:r>
        <w:t xml:space="preserve">Соглашение </w:t>
      </w:r>
      <w:r w:rsidRPr="00311043">
        <w:t xml:space="preserve"> вступает в силу с момента подписания и действует до 31 декабря 20____ года, а по расчетам - до полных взаиморасчетов. Действи</w:t>
      </w:r>
      <w:r w:rsidRPr="009A17C6">
        <w:t>е</w:t>
      </w:r>
      <w:r w:rsidRPr="00311043">
        <w:t xml:space="preserve"> </w:t>
      </w:r>
      <w:r>
        <w:t xml:space="preserve">Соглашения </w:t>
      </w:r>
      <w:r w:rsidRPr="00311043">
        <w:t xml:space="preserve"> распространяется на правоотношения, возникающие с 1 января 20_____ г. 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 xml:space="preserve">6.2. </w:t>
      </w:r>
      <w:r>
        <w:t>Соглашение</w:t>
      </w:r>
      <w:r w:rsidRPr="00311043">
        <w:t xml:space="preserve"> может быть расторгнут</w:t>
      </w:r>
      <w:r>
        <w:t>о</w:t>
      </w:r>
      <w:r w:rsidRPr="00311043">
        <w:t xml:space="preserve"> по инициативе любой из Сторон с уведомлением другой Стороны за 30 календарных дней.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>6.3. В случае изменения юридических адресов и банковских реквизитов Стороны обязуются сообщить письменно об этом друг другу в трехдневный срок.</w:t>
      </w:r>
    </w:p>
    <w:p w:rsidR="005D0FA5" w:rsidRPr="00311043" w:rsidRDefault="005D0FA5" w:rsidP="00CA4180">
      <w:pPr>
        <w:pStyle w:val="ConsPlusNormal"/>
        <w:ind w:firstLine="708"/>
        <w:jc w:val="both"/>
      </w:pPr>
      <w:r w:rsidRPr="00311043">
        <w:t xml:space="preserve">6.4. Все изменения и дополнения к </w:t>
      </w:r>
      <w:r>
        <w:t>Соглашению</w:t>
      </w:r>
      <w:r w:rsidRPr="00311043">
        <w:t xml:space="preserve"> производятся в письменной форме путем подписания дополнительного соглашения, являющегося неотъемлемой частью настоящего </w:t>
      </w:r>
      <w:r w:rsidRPr="009A17C6">
        <w:t>Соглашения</w:t>
      </w:r>
      <w:r w:rsidRPr="00311043">
        <w:t>.</w:t>
      </w:r>
    </w:p>
    <w:p w:rsidR="005D0FA5" w:rsidRDefault="005D0FA5" w:rsidP="00CA4180">
      <w:pPr>
        <w:pStyle w:val="ConsPlusNormal"/>
        <w:ind w:firstLine="708"/>
        <w:jc w:val="both"/>
      </w:pPr>
      <w:r w:rsidRPr="00311043">
        <w:t>6.5. Настоящ</w:t>
      </w:r>
      <w:r>
        <w:t>ее</w:t>
      </w:r>
      <w:r w:rsidRPr="00311043">
        <w:t xml:space="preserve"> </w:t>
      </w:r>
      <w:r>
        <w:t>Соглашение</w:t>
      </w:r>
      <w:r w:rsidRPr="00311043">
        <w:t xml:space="preserve"> составлен</w:t>
      </w:r>
      <w:r>
        <w:t>о</w:t>
      </w:r>
      <w:r w:rsidRPr="00311043">
        <w:t xml:space="preserve"> в двух экземплярах, имеющих равную юридическую силу, по одному для каждой из Сторон.</w:t>
      </w:r>
    </w:p>
    <w:p w:rsidR="005D0FA5" w:rsidRDefault="005D0FA5" w:rsidP="00CA4180">
      <w:pPr>
        <w:pStyle w:val="ConsPlusNormal"/>
        <w:ind w:firstLine="708"/>
        <w:jc w:val="both"/>
      </w:pPr>
    </w:p>
    <w:p w:rsidR="005D0FA5" w:rsidRDefault="005D0FA5" w:rsidP="00CA4180">
      <w:pPr>
        <w:pStyle w:val="ConsPlusNormal"/>
        <w:ind w:firstLine="708"/>
        <w:jc w:val="both"/>
      </w:pPr>
      <w:r>
        <w:t>Приложения:</w:t>
      </w:r>
    </w:p>
    <w:p w:rsidR="005D0FA5" w:rsidRDefault="005D0FA5" w:rsidP="00CA4180">
      <w:pPr>
        <w:pStyle w:val="ConsPlusNormal"/>
        <w:ind w:firstLine="708"/>
        <w:jc w:val="both"/>
      </w:pPr>
      <w:r>
        <w:t>1. Перечень малонаселенных и труднодоступных населенных пунктов</w:t>
      </w:r>
    </w:p>
    <w:p w:rsidR="005D0FA5" w:rsidRDefault="005D0FA5" w:rsidP="00CA4180">
      <w:pPr>
        <w:pStyle w:val="ConsPlusNormal"/>
        <w:ind w:firstLine="708"/>
        <w:jc w:val="both"/>
      </w:pPr>
      <w:r>
        <w:t>2.</w:t>
      </w:r>
      <w:r w:rsidRPr="00EC7B78">
        <w:t xml:space="preserve"> </w:t>
      </w:r>
      <w:r>
        <w:t>З</w:t>
      </w:r>
      <w:r w:rsidRPr="00945913">
        <w:t>аявление на получение субсидии</w:t>
      </w:r>
    </w:p>
    <w:p w:rsidR="005D0FA5" w:rsidRPr="00311043" w:rsidRDefault="005D0FA5" w:rsidP="00CA4180">
      <w:pPr>
        <w:pStyle w:val="ConsPlusNormal"/>
        <w:ind w:firstLine="708"/>
        <w:jc w:val="both"/>
      </w:pPr>
      <w:r>
        <w:t>3. О</w:t>
      </w:r>
      <w:r w:rsidRPr="00945913">
        <w:t>тчет о достижении значения результата предоставления субсидии</w:t>
      </w:r>
    </w:p>
    <w:p w:rsidR="005D0FA5" w:rsidRPr="00311043" w:rsidRDefault="005D0FA5" w:rsidP="00CA4180">
      <w:pPr>
        <w:pStyle w:val="ConsPlusNormal"/>
        <w:ind w:firstLine="540"/>
        <w:jc w:val="both"/>
      </w:pPr>
    </w:p>
    <w:p w:rsidR="005D0FA5" w:rsidRPr="00311043" w:rsidRDefault="005D0FA5" w:rsidP="00CA4180">
      <w:pPr>
        <w:pStyle w:val="ConsPlusNormal"/>
        <w:jc w:val="center"/>
        <w:outlineLvl w:val="2"/>
      </w:pPr>
      <w:r w:rsidRPr="00311043">
        <w:t>7. АДРЕСА, БАНКОВСКИЕ РЕКВИЗИТЫ И ПОДПИСИ СТОРОН</w:t>
      </w:r>
    </w:p>
    <w:p w:rsidR="005D0FA5" w:rsidRPr="00311043" w:rsidRDefault="005D0FA5" w:rsidP="00CA418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40"/>
        <w:gridCol w:w="5528"/>
      </w:tblGrid>
      <w:tr w:rsidR="005D0FA5" w:rsidRPr="00311043" w:rsidTr="00C5508F">
        <w:tc>
          <w:tcPr>
            <w:tcW w:w="4740" w:type="dxa"/>
          </w:tcPr>
          <w:p w:rsidR="005D0FA5" w:rsidRPr="00311043" w:rsidRDefault="005D0FA5" w:rsidP="00C5508F">
            <w:pPr>
              <w:pStyle w:val="ConsPlusNormal"/>
              <w:jc w:val="center"/>
            </w:pPr>
            <w:r w:rsidRPr="00311043">
              <w:t>Сторона 1:</w:t>
            </w:r>
          </w:p>
        </w:tc>
        <w:tc>
          <w:tcPr>
            <w:tcW w:w="5528" w:type="dxa"/>
          </w:tcPr>
          <w:p w:rsidR="005D0FA5" w:rsidRPr="00311043" w:rsidRDefault="005D0FA5" w:rsidP="00C5508F">
            <w:pPr>
              <w:pStyle w:val="ConsPlusNormal"/>
              <w:jc w:val="center"/>
            </w:pPr>
            <w:r w:rsidRPr="00311043">
              <w:t>Сторона 2:</w:t>
            </w:r>
          </w:p>
        </w:tc>
      </w:tr>
    </w:tbl>
    <w:p w:rsidR="005D0FA5" w:rsidRDefault="005D0FA5" w:rsidP="00FB3701">
      <w:pPr>
        <w:rPr>
          <w:szCs w:val="28"/>
        </w:rPr>
      </w:pPr>
    </w:p>
    <w:p w:rsidR="005D0FA5" w:rsidRDefault="005D0FA5" w:rsidP="00FB3701">
      <w:pPr>
        <w:rPr>
          <w:szCs w:val="28"/>
        </w:rPr>
      </w:pPr>
    </w:p>
    <w:p w:rsidR="005D0FA5" w:rsidRDefault="005D0FA5" w:rsidP="00FB3701">
      <w:pPr>
        <w:rPr>
          <w:szCs w:val="28"/>
        </w:rPr>
      </w:pPr>
    </w:p>
    <w:p w:rsidR="005D0FA5" w:rsidRDefault="005D0FA5" w:rsidP="00FB3701">
      <w:pPr>
        <w:rPr>
          <w:szCs w:val="28"/>
        </w:rPr>
      </w:pPr>
    </w:p>
    <w:tbl>
      <w:tblPr>
        <w:tblW w:w="0" w:type="auto"/>
        <w:tblInd w:w="5778" w:type="dxa"/>
        <w:tblLook w:val="00A0"/>
      </w:tblPr>
      <w:tblGrid>
        <w:gridCol w:w="3577"/>
      </w:tblGrid>
      <w:tr w:rsidR="005D0FA5" w:rsidRPr="00E13544" w:rsidTr="00C5508F">
        <w:tc>
          <w:tcPr>
            <w:tcW w:w="3577" w:type="dxa"/>
          </w:tcPr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Pr="00E13544" w:rsidRDefault="005D0FA5" w:rsidP="00C5508F">
            <w:pPr>
              <w:pStyle w:val="ConsPlusNormal"/>
              <w:jc w:val="right"/>
              <w:outlineLvl w:val="2"/>
            </w:pPr>
            <w:r w:rsidRPr="00E13544">
              <w:t>Приложение 1</w:t>
            </w:r>
          </w:p>
        </w:tc>
      </w:tr>
      <w:tr w:rsidR="005D0FA5" w:rsidRPr="00E13544" w:rsidTr="00C5508F">
        <w:tc>
          <w:tcPr>
            <w:tcW w:w="3577" w:type="dxa"/>
          </w:tcPr>
          <w:p w:rsidR="005D0FA5" w:rsidRPr="00E13544" w:rsidRDefault="005D0FA5" w:rsidP="00C5508F">
            <w:pPr>
              <w:pStyle w:val="ConsPlusNormal"/>
              <w:jc w:val="right"/>
            </w:pPr>
            <w:r w:rsidRPr="00E13544">
              <w:t>к Соглашению от __________ N ___</w:t>
            </w:r>
          </w:p>
        </w:tc>
      </w:tr>
      <w:tr w:rsidR="005D0FA5" w:rsidRPr="009D2F9C" w:rsidTr="00C5508F">
        <w:tc>
          <w:tcPr>
            <w:tcW w:w="3577" w:type="dxa"/>
          </w:tcPr>
          <w:p w:rsidR="005D0FA5" w:rsidRPr="009D2F9C" w:rsidRDefault="005D0FA5" w:rsidP="00C5508F">
            <w:pPr>
              <w:pStyle w:val="ConsPlusNormal"/>
              <w:rPr>
                <w:rFonts w:cs="Calibri"/>
                <w:szCs w:val="22"/>
              </w:rPr>
            </w:pPr>
          </w:p>
        </w:tc>
      </w:tr>
    </w:tbl>
    <w:p w:rsidR="005D0FA5" w:rsidRDefault="005D0FA5" w:rsidP="00FB3701">
      <w:pPr>
        <w:rPr>
          <w:szCs w:val="28"/>
        </w:rPr>
      </w:pPr>
    </w:p>
    <w:p w:rsidR="005D0FA5" w:rsidRDefault="005D0FA5" w:rsidP="00FB3701">
      <w:pPr>
        <w:rPr>
          <w:szCs w:val="28"/>
        </w:rPr>
      </w:pPr>
      <w:r w:rsidRPr="00E13544">
        <w:rPr>
          <w:szCs w:val="28"/>
        </w:rPr>
        <w:t xml:space="preserve">Перечень населенных пунктов и график развозной торговли </w:t>
      </w:r>
    </w:p>
    <w:p w:rsidR="005D0FA5" w:rsidRDefault="005D0FA5" w:rsidP="00FB3701">
      <w:pPr>
        <w:rPr>
          <w:szCs w:val="28"/>
        </w:rPr>
      </w:pPr>
      <w:r w:rsidRPr="00E13544">
        <w:rPr>
          <w:szCs w:val="28"/>
        </w:rPr>
        <w:t>(значение результатов  предоставления субсидии на ГСМ)</w:t>
      </w:r>
    </w:p>
    <w:tbl>
      <w:tblPr>
        <w:tblW w:w="1056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320"/>
        <w:gridCol w:w="4395"/>
      </w:tblGrid>
      <w:tr w:rsidR="005D0FA5" w:rsidRPr="00795FF0" w:rsidTr="00C5508F">
        <w:tc>
          <w:tcPr>
            <w:tcW w:w="850" w:type="dxa"/>
          </w:tcPr>
          <w:p w:rsidR="005D0FA5" w:rsidRPr="00795FF0" w:rsidRDefault="005D0FA5" w:rsidP="00C5508F">
            <w:pPr>
              <w:pStyle w:val="ConsPlusNormal"/>
              <w:jc w:val="center"/>
            </w:pPr>
          </w:p>
          <w:p w:rsidR="005D0FA5" w:rsidRPr="00795FF0" w:rsidRDefault="005D0FA5" w:rsidP="00C5508F">
            <w:pPr>
              <w:pStyle w:val="ConsPlusNormal"/>
              <w:ind w:firstLine="0"/>
            </w:pPr>
            <w:r w:rsidRPr="00795FF0">
              <w:t>п/п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 xml:space="preserve">Наименование населенного пункта 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Дни недели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B75E8F">
            <w:pPr>
              <w:pStyle w:val="ConsPlusNormal"/>
              <w:ind w:left="-413"/>
            </w:pPr>
            <w:r>
              <w:t>1.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Алферовская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 среда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>
              <w:t>2.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Ярыгино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 среда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>
              <w:t>3.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д.Соболиха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 среда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>
              <w:t>4.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Пешковская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 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5.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Жар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6.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д.Ушаковская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 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7.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д.Трубаково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 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8.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Юковская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9.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Залесье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среда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10.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д.Левинская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среда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11.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Село Никольское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среда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12.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д.Давыдково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среда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13.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Олеховская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 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14.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Нестериха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15.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д.Алексеевская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среда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16.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Коробицыно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17.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Сидорово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18.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д.Арганово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19.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Ездунья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20.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Евсютино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21.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Зайцево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22.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Лелековская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23.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Прожектор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24.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Савинская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25.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Ермаковская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26.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Борок -1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27.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Подлесная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среда,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28.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Бабино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понедельник*,среда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29.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Пономариха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среда,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30.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Фролиха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среда,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31.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Федосиха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среда,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32.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д.Макаровская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33.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Бурдуково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среда,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34.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д.Аниковская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среда,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35.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д.Ескино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36.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Борисовская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37.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д.Шишаково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>
              <w:t>38.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>
              <w:t>д.Коростелево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Default="005D0FA5" w:rsidP="002152BF">
            <w:pPr>
              <w:pStyle w:val="ConsPlusNormal"/>
              <w:ind w:firstLine="0"/>
              <w:jc w:val="center"/>
            </w:pPr>
            <w:r>
              <w:t>39.</w:t>
            </w:r>
          </w:p>
        </w:tc>
        <w:tc>
          <w:tcPr>
            <w:tcW w:w="5320" w:type="dxa"/>
          </w:tcPr>
          <w:p w:rsidR="005D0FA5" w:rsidRDefault="005D0FA5" w:rsidP="00C5508F">
            <w:pPr>
              <w:pStyle w:val="ConsPlusNormal"/>
              <w:jc w:val="center"/>
            </w:pPr>
            <w:r>
              <w:t>д.Корниловская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>
              <w:t>среда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>
              <w:t>40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Мининская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>
              <w:t>вторник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>
              <w:t>41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Марковская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>
              <w:t>вторник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4</w:t>
            </w:r>
            <w:r>
              <w:t>2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  <w:rPr>
                <w:color w:val="FF0000"/>
              </w:rPr>
            </w:pPr>
            <w:r w:rsidRPr="00795FF0">
              <w:t>д.  Клепиковская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4</w:t>
            </w:r>
            <w:r>
              <w:t>3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  <w:rPr>
                <w:color w:val="FF0000"/>
              </w:rPr>
            </w:pPr>
            <w:r w:rsidRPr="00795FF0">
              <w:t>д. Иконниково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>
              <w:t>вторник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4</w:t>
            </w:r>
            <w:r>
              <w:t>4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  <w:rPr>
                <w:color w:val="FF0000"/>
              </w:rPr>
            </w:pPr>
            <w:r w:rsidRPr="00795FF0">
              <w:t>д. Лодыженская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4</w:t>
            </w:r>
            <w:r>
              <w:t>5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Великий Двор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4</w:t>
            </w:r>
            <w:r>
              <w:t>6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Васильевская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вторник, пятница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4</w:t>
            </w:r>
            <w:r>
              <w:t>7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д.Роговицынская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4</w:t>
            </w:r>
            <w:r>
              <w:t>8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Филинская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>
              <w:t>п</w:t>
            </w:r>
            <w:r w:rsidRPr="00795FF0">
              <w:t>онедельник,четверг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4</w:t>
            </w:r>
            <w:r>
              <w:t>9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Игнашевская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>
              <w:t>п</w:t>
            </w:r>
            <w:r w:rsidRPr="00795FF0">
              <w:t>онедельник, 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>
              <w:t>50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д.Орловская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 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>
              <w:t>51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Бараниха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 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5</w:t>
            </w:r>
            <w:r>
              <w:t>2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Никулинская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 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5</w:t>
            </w:r>
            <w:r>
              <w:t>3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Новая Слуда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 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5</w:t>
            </w:r>
            <w:r>
              <w:t>4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Демидовская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 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 w:rsidRPr="00795FF0">
              <w:t>5</w:t>
            </w:r>
            <w:r>
              <w:t>5</w:t>
            </w:r>
            <w:r w:rsidRPr="00795FF0">
              <w:t>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д. Курьяновская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 w:rsidRPr="00795FF0">
              <w:t>Понедельник, четверг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>
              <w:t>56.</w:t>
            </w:r>
          </w:p>
        </w:tc>
        <w:tc>
          <w:tcPr>
            <w:tcW w:w="5320" w:type="dxa"/>
          </w:tcPr>
          <w:p w:rsidR="005D0FA5" w:rsidRPr="00795FF0" w:rsidRDefault="005D0FA5" w:rsidP="00C67C15">
            <w:pPr>
              <w:pStyle w:val="ConsPlusNormal"/>
              <w:jc w:val="center"/>
            </w:pPr>
            <w:r>
              <w:t>д. Чаглотово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>
              <w:t xml:space="preserve">Понедельник** </w:t>
            </w:r>
          </w:p>
        </w:tc>
      </w:tr>
      <w:tr w:rsidR="005D0FA5" w:rsidRPr="00795FF0" w:rsidTr="00C5508F">
        <w:tc>
          <w:tcPr>
            <w:tcW w:w="850" w:type="dxa"/>
          </w:tcPr>
          <w:p w:rsidR="005D0FA5" w:rsidRPr="00795FF0" w:rsidRDefault="005D0FA5" w:rsidP="002152BF">
            <w:pPr>
              <w:pStyle w:val="ConsPlusNormal"/>
              <w:ind w:firstLine="0"/>
              <w:jc w:val="center"/>
            </w:pPr>
            <w:r>
              <w:t>57.</w:t>
            </w:r>
          </w:p>
        </w:tc>
        <w:tc>
          <w:tcPr>
            <w:tcW w:w="5320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>
              <w:t>д. Ивановская</w:t>
            </w:r>
          </w:p>
        </w:tc>
        <w:tc>
          <w:tcPr>
            <w:tcW w:w="4395" w:type="dxa"/>
          </w:tcPr>
          <w:p w:rsidR="005D0FA5" w:rsidRPr="00795FF0" w:rsidRDefault="005D0FA5" w:rsidP="00C5508F">
            <w:pPr>
              <w:pStyle w:val="ConsPlusNormal"/>
              <w:jc w:val="center"/>
            </w:pPr>
            <w:r>
              <w:t xml:space="preserve">Понедельник** </w:t>
            </w:r>
          </w:p>
        </w:tc>
      </w:tr>
    </w:tbl>
    <w:p w:rsidR="005D0FA5" w:rsidRPr="00E13544" w:rsidRDefault="005D0FA5" w:rsidP="00FB3701">
      <w:pPr>
        <w:rPr>
          <w:szCs w:val="28"/>
        </w:rPr>
      </w:pPr>
    </w:p>
    <w:p w:rsidR="005D0FA5" w:rsidRDefault="005D0FA5" w:rsidP="00B4048B">
      <w:pPr>
        <w:pStyle w:val="ConsPlusNormal"/>
        <w:outlineLvl w:val="1"/>
      </w:pPr>
      <w:r>
        <w:t xml:space="preserve">   *</w:t>
      </w:r>
      <w:r w:rsidRPr="00795FF0">
        <w:t>летний период</w:t>
      </w:r>
    </w:p>
    <w:p w:rsidR="005D0FA5" w:rsidRDefault="005D0FA5" w:rsidP="00AF5824">
      <w:pPr>
        <w:pStyle w:val="ConsPlusNormal"/>
        <w:outlineLvl w:val="1"/>
      </w:pPr>
      <w:r>
        <w:t xml:space="preserve">** с июня  по  октябрь  </w:t>
      </w:r>
    </w:p>
    <w:tbl>
      <w:tblPr>
        <w:tblW w:w="10172" w:type="dxa"/>
        <w:tblInd w:w="-591" w:type="dxa"/>
        <w:tblLook w:val="00A0"/>
      </w:tblPr>
      <w:tblGrid>
        <w:gridCol w:w="1231"/>
        <w:gridCol w:w="5002"/>
        <w:gridCol w:w="146"/>
        <w:gridCol w:w="1977"/>
        <w:gridCol w:w="1816"/>
      </w:tblGrid>
      <w:tr w:rsidR="005D0FA5" w:rsidRPr="00E13544" w:rsidTr="00C5508F">
        <w:trPr>
          <w:gridBefore w:val="2"/>
          <w:wBefore w:w="6233" w:type="dxa"/>
        </w:trPr>
        <w:tc>
          <w:tcPr>
            <w:tcW w:w="3939" w:type="dxa"/>
            <w:gridSpan w:val="3"/>
          </w:tcPr>
          <w:p w:rsidR="005D0FA5" w:rsidRPr="00E13544" w:rsidRDefault="005D0FA5" w:rsidP="00B4048B">
            <w:pPr>
              <w:pStyle w:val="ConsPlusNormal"/>
              <w:jc w:val="right"/>
              <w:outlineLvl w:val="2"/>
            </w:pPr>
          </w:p>
        </w:tc>
      </w:tr>
      <w:tr w:rsidR="005D0FA5" w:rsidRPr="00E13544" w:rsidTr="00C5508F">
        <w:trPr>
          <w:gridBefore w:val="2"/>
          <w:wBefore w:w="6233" w:type="dxa"/>
        </w:trPr>
        <w:tc>
          <w:tcPr>
            <w:tcW w:w="3939" w:type="dxa"/>
            <w:gridSpan w:val="3"/>
          </w:tcPr>
          <w:p w:rsidR="005D0FA5" w:rsidRPr="00E13544" w:rsidRDefault="005D0FA5" w:rsidP="00B4048B">
            <w:pPr>
              <w:pStyle w:val="ConsPlusNormal"/>
            </w:pPr>
          </w:p>
        </w:tc>
      </w:tr>
      <w:tr w:rsidR="005D0FA5" w:rsidRPr="00E13544" w:rsidTr="00C5508F">
        <w:trPr>
          <w:gridBefore w:val="3"/>
          <w:wBefore w:w="6379" w:type="dxa"/>
        </w:trPr>
        <w:tc>
          <w:tcPr>
            <w:tcW w:w="3793" w:type="dxa"/>
            <w:gridSpan w:val="2"/>
          </w:tcPr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Default="005D0FA5" w:rsidP="00C5508F">
            <w:pPr>
              <w:pStyle w:val="ConsPlusNormal"/>
              <w:jc w:val="right"/>
              <w:outlineLvl w:val="2"/>
            </w:pPr>
          </w:p>
          <w:p w:rsidR="005D0FA5" w:rsidRPr="00E13544" w:rsidRDefault="005D0FA5" w:rsidP="00C5508F">
            <w:pPr>
              <w:pStyle w:val="ConsPlusNormal"/>
              <w:jc w:val="right"/>
              <w:outlineLvl w:val="2"/>
            </w:pPr>
            <w:r w:rsidRPr="00E13544">
              <w:t xml:space="preserve">Приложение </w:t>
            </w:r>
            <w:r>
              <w:t>2</w:t>
            </w:r>
          </w:p>
        </w:tc>
      </w:tr>
      <w:tr w:rsidR="005D0FA5" w:rsidRPr="00E13544" w:rsidTr="00C5508F">
        <w:trPr>
          <w:gridBefore w:val="3"/>
          <w:wBefore w:w="6379" w:type="dxa"/>
        </w:trPr>
        <w:tc>
          <w:tcPr>
            <w:tcW w:w="3793" w:type="dxa"/>
            <w:gridSpan w:val="2"/>
          </w:tcPr>
          <w:p w:rsidR="005D0FA5" w:rsidRDefault="005D0FA5" w:rsidP="00C5508F">
            <w:pPr>
              <w:pStyle w:val="ConsPlusNormal"/>
              <w:jc w:val="right"/>
            </w:pPr>
            <w:r w:rsidRPr="00E13544">
              <w:t>к Соглашению от __________ N ___</w:t>
            </w:r>
          </w:p>
          <w:p w:rsidR="005D0FA5" w:rsidRPr="00E13544" w:rsidRDefault="005D0FA5" w:rsidP="00C5508F">
            <w:pPr>
              <w:pStyle w:val="ConsPlusNormal"/>
              <w:jc w:val="center"/>
            </w:pPr>
          </w:p>
        </w:tc>
      </w:tr>
      <w:tr w:rsidR="005D0FA5" w:rsidRPr="009D2F9C" w:rsidTr="00C5508F">
        <w:trPr>
          <w:gridBefore w:val="3"/>
          <w:wBefore w:w="6379" w:type="dxa"/>
        </w:trPr>
        <w:tc>
          <w:tcPr>
            <w:tcW w:w="3793" w:type="dxa"/>
            <w:gridSpan w:val="2"/>
          </w:tcPr>
          <w:p w:rsidR="005D0FA5" w:rsidRPr="009D2F9C" w:rsidRDefault="005D0FA5" w:rsidP="00B4048B">
            <w:pPr>
              <w:pStyle w:val="ConsPlusNormal"/>
              <w:rPr>
                <w:rFonts w:cs="Calibri"/>
                <w:szCs w:val="22"/>
              </w:rPr>
            </w:pP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sz w:val="24"/>
              </w:rPr>
            </w:pPr>
            <w:r w:rsidRPr="003C6E01">
              <w:rPr>
                <w:rFonts w:ascii="Times New Roman CYR" w:hAnsi="Times New Roman CYR" w:cs="Times New Roman CYR"/>
                <w:color w:val="000000"/>
                <w:sz w:val="24"/>
              </w:rPr>
              <w:t>Номер маршрута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sz w:val="24"/>
              </w:rPr>
            </w:pPr>
            <w:r w:rsidRPr="003C6E01">
              <w:rPr>
                <w:rFonts w:ascii="Times New Roman CYR" w:hAnsi="Times New Roman CYR" w:cs="Times New Roman CYR"/>
                <w:color w:val="000000"/>
                <w:sz w:val="24"/>
              </w:rPr>
              <w:t>Маршрут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rPr>
                <w:sz w:val="24"/>
              </w:rPr>
            </w:pPr>
            <w:r w:rsidRPr="003C6E01">
              <w:rPr>
                <w:rFonts w:ascii="Times New Roman CYR" w:hAnsi="Times New Roman CYR" w:cs="Times New Roman CYR"/>
                <w:color w:val="000000"/>
                <w:sz w:val="24"/>
              </w:rPr>
              <w:t>Протяженность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1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Самсоновская-Н-Слуда-Роговицынская-Игнашевская-Филинская-Никулинская-Орловская-Демидовская-Бараниха-Курьяновская-Самсоновская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44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2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Сямжа-Олеховская-Алферовская-Ярыгино-Соболиха-Пешковская-Трубаково-Ушаковская-Сямжа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94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3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Сямжа- Шишаково</w:t>
            </w:r>
            <w:r>
              <w:rPr>
                <w:color w:val="000000"/>
                <w:szCs w:val="28"/>
              </w:rPr>
              <w:t xml:space="preserve"> </w:t>
            </w:r>
            <w:r w:rsidRPr="003C6E01">
              <w:rPr>
                <w:color w:val="000000"/>
                <w:szCs w:val="28"/>
              </w:rPr>
              <w:t>-  Коростелёво-Борисовская-Ескино-Сямжа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70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4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Сямжа-Марковская-Мининская-Иконниково-Сямжа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106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5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Сямжа-Нестериха-Лелековская-Прожектор-Савинская-Ермаковская-Борок-1-Сямжа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86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6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 xml:space="preserve">  Сямжа-Васильевская-Великий Двор-Юковская-Коробицыно-Сямжа    Сямжа-Зайцево-Евсютино-Сидорово-Ездунья-Сямжа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208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7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Сямжа-Пономариха-Фролиха-Федосиха-Бурдуково-Аниковская-Сямжа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66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8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Сямжа-Алферовская-Ярыгино-Соболиха-Алексеевская-Залесье-Левинская-Село Никольское-Давыдково-Сямжа  Сямжа- Корниловская -Подлесная-Бабино-Сямжа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132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9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Сямжа-Лодыженская-Клепиковская-Сямжа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92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10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Сямжа-Нестериха-Лелековская-Прожектор-Савинская-Ермаковская-Борок-1-Макаровская-Сямжа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91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11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Сямжа-Васильевская-Великий Двор-Юковская-Сямжа   Сямжа-Арганово-Зайцево-Евсютино-Сидорово-Ездунья-Сямжа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167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12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Сямжа-Олеховская-Ушаковская-Трубаково-Пешковская-Жар-Сямжа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54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13</w:t>
            </w: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с. Сямжа -д. Чаглотово –д. Ивановская – с. Сямжа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</w:tr>
      <w:tr w:rsidR="005D0FA5" w:rsidTr="00C550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31" w:type="dxa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</w:p>
        </w:tc>
        <w:tc>
          <w:tcPr>
            <w:tcW w:w="7125" w:type="dxa"/>
            <w:gridSpan w:val="3"/>
          </w:tcPr>
          <w:p w:rsidR="005D0FA5" w:rsidRPr="003C6E01" w:rsidRDefault="005D0FA5" w:rsidP="00B4048B">
            <w:pPr>
              <w:rPr>
                <w:color w:val="000000"/>
                <w:szCs w:val="28"/>
              </w:rPr>
            </w:pPr>
            <w:r w:rsidRPr="003C6E01">
              <w:rPr>
                <w:color w:val="000000"/>
                <w:szCs w:val="28"/>
              </w:rPr>
              <w:t>Итого</w:t>
            </w:r>
          </w:p>
        </w:tc>
        <w:tc>
          <w:tcPr>
            <w:tcW w:w="1816" w:type="dxa"/>
          </w:tcPr>
          <w:p w:rsidR="005D0FA5" w:rsidRPr="003C6E01" w:rsidRDefault="005D0FA5" w:rsidP="00B4048B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126</w:t>
            </w:r>
            <w:r w:rsidRPr="003C6E01">
              <w:rPr>
                <w:color w:val="000000"/>
                <w:szCs w:val="28"/>
              </w:rPr>
              <w:t>0</w:t>
            </w:r>
          </w:p>
        </w:tc>
      </w:tr>
    </w:tbl>
    <w:p w:rsidR="005D0FA5" w:rsidRDefault="005D0FA5" w:rsidP="00C67C15">
      <w:pPr>
        <w:jc w:val="right"/>
      </w:pPr>
    </w:p>
    <w:p w:rsidR="005D0FA5" w:rsidRDefault="005D0FA5" w:rsidP="00C67C15">
      <w:pPr>
        <w:jc w:val="right"/>
      </w:pPr>
    </w:p>
    <w:p w:rsidR="005D0FA5" w:rsidRDefault="005D0FA5" w:rsidP="00C67C15">
      <w:pPr>
        <w:jc w:val="right"/>
      </w:pPr>
    </w:p>
    <w:p w:rsidR="005D0FA5" w:rsidRDefault="005D0FA5" w:rsidP="00C67C15">
      <w:pPr>
        <w:jc w:val="right"/>
      </w:pPr>
    </w:p>
    <w:p w:rsidR="005D0FA5" w:rsidRDefault="005D0FA5" w:rsidP="00C67C15">
      <w:pPr>
        <w:jc w:val="right"/>
      </w:pPr>
    </w:p>
    <w:p w:rsidR="005D0FA5" w:rsidRDefault="005D0FA5" w:rsidP="00C5508F">
      <w:pPr>
        <w:pStyle w:val="ConsPlusNormal"/>
        <w:jc w:val="right"/>
        <w:outlineLvl w:val="1"/>
      </w:pPr>
    </w:p>
    <w:p w:rsidR="005D0FA5" w:rsidRDefault="005D0FA5" w:rsidP="00C5508F">
      <w:pPr>
        <w:pStyle w:val="ConsPlusNormal"/>
        <w:jc w:val="right"/>
        <w:outlineLvl w:val="1"/>
      </w:pPr>
    </w:p>
    <w:p w:rsidR="005D0FA5" w:rsidRPr="00E13544" w:rsidRDefault="005D0FA5" w:rsidP="00C5508F">
      <w:pPr>
        <w:pStyle w:val="ConsPlusNormal"/>
        <w:jc w:val="right"/>
        <w:outlineLvl w:val="1"/>
      </w:pPr>
      <w:r w:rsidRPr="00E13544">
        <w:t xml:space="preserve">Приложение </w:t>
      </w:r>
      <w:r>
        <w:t>3</w:t>
      </w:r>
    </w:p>
    <w:p w:rsidR="005D0FA5" w:rsidRPr="00E13544" w:rsidRDefault="005D0FA5" w:rsidP="00C5508F">
      <w:pPr>
        <w:pStyle w:val="ConsPlusNormal"/>
        <w:jc w:val="right"/>
      </w:pPr>
      <w:r w:rsidRPr="00E13544">
        <w:t>к Соглашению</w:t>
      </w:r>
    </w:p>
    <w:p w:rsidR="005D0FA5" w:rsidRDefault="005D0FA5" w:rsidP="00C5508F">
      <w:pPr>
        <w:pStyle w:val="ConsPlusNormal"/>
        <w:jc w:val="right"/>
        <w:outlineLvl w:val="2"/>
      </w:pPr>
      <w:r w:rsidRPr="00E13544">
        <w:t>от_________№</w:t>
      </w:r>
      <w:r>
        <w:t>__</w:t>
      </w:r>
    </w:p>
    <w:p w:rsidR="005D0FA5" w:rsidRPr="00E13544" w:rsidRDefault="005D0FA5" w:rsidP="00C5508F">
      <w:pPr>
        <w:pStyle w:val="ConsPlusNormal"/>
        <w:jc w:val="right"/>
        <w:outlineLvl w:val="2"/>
      </w:pPr>
    </w:p>
    <w:p w:rsidR="005D0FA5" w:rsidRPr="00945913" w:rsidRDefault="005D0FA5" w:rsidP="00C5508F">
      <w:pPr>
        <w:pStyle w:val="ConsPlusNormal"/>
        <w:contextualSpacing/>
        <w:jc w:val="center"/>
        <w:outlineLvl w:val="1"/>
      </w:pPr>
      <w:r w:rsidRPr="00945913">
        <w:t xml:space="preserve">Заявление </w:t>
      </w:r>
      <w:r>
        <w:t>на получение субсидии на ГСМ</w:t>
      </w:r>
    </w:p>
    <w:p w:rsidR="005D0FA5" w:rsidRPr="00945913" w:rsidRDefault="005D0FA5" w:rsidP="00C5508F">
      <w:pPr>
        <w:pStyle w:val="ConsPlusNormal"/>
        <w:contextualSpacing/>
        <w:jc w:val="right"/>
        <w:outlineLvl w:val="1"/>
      </w:pPr>
    </w:p>
    <w:p w:rsidR="005D0FA5" w:rsidRPr="00945913" w:rsidRDefault="005D0FA5" w:rsidP="00C5508F">
      <w:pPr>
        <w:pStyle w:val="1"/>
        <w:tabs>
          <w:tab w:val="left" w:pos="3308"/>
          <w:tab w:val="left" w:pos="5862"/>
        </w:tabs>
        <w:spacing w:after="0" w:line="240" w:lineRule="auto"/>
        <w:ind w:firstLine="689"/>
        <w:contextualSpacing/>
        <w:jc w:val="both"/>
        <w:rPr>
          <w:spacing w:val="0"/>
          <w:sz w:val="28"/>
          <w:szCs w:val="28"/>
        </w:rPr>
      </w:pPr>
      <w:r w:rsidRPr="00945913">
        <w:rPr>
          <w:spacing w:val="0"/>
          <w:sz w:val="28"/>
          <w:szCs w:val="28"/>
        </w:rPr>
        <w:t xml:space="preserve">С целью </w:t>
      </w:r>
      <w:r>
        <w:rPr>
          <w:spacing w:val="0"/>
          <w:sz w:val="28"/>
          <w:szCs w:val="28"/>
        </w:rPr>
        <w:t>получения</w:t>
      </w:r>
      <w:r w:rsidRPr="00945913">
        <w:rPr>
          <w:spacing w:val="0"/>
          <w:sz w:val="28"/>
          <w:szCs w:val="28"/>
        </w:rPr>
        <w:t xml:space="preserve"> субсидии на возмещение части затрат на горюче-смазочные материалы, произведенных при доставке и реализации продовольственных товаров в малонаселенные и (или) труднодоступные населенные пункты ____________________________ </w:t>
      </w:r>
    </w:p>
    <w:p w:rsidR="005D0FA5" w:rsidRPr="00945913" w:rsidRDefault="005D0FA5" w:rsidP="00C5508F">
      <w:pPr>
        <w:pStyle w:val="1"/>
        <w:tabs>
          <w:tab w:val="left" w:pos="3308"/>
          <w:tab w:val="left" w:pos="5862"/>
        </w:tabs>
        <w:spacing w:after="0" w:line="240" w:lineRule="auto"/>
        <w:ind w:firstLine="689"/>
        <w:contextualSpacing/>
        <w:jc w:val="both"/>
        <w:rPr>
          <w:spacing w:val="0"/>
        </w:rPr>
      </w:pPr>
      <w:r w:rsidRPr="00945913">
        <w:rPr>
          <w:spacing w:val="0"/>
        </w:rPr>
        <w:t xml:space="preserve">                                 </w:t>
      </w:r>
      <w:r>
        <w:rPr>
          <w:spacing w:val="0"/>
        </w:rPr>
        <w:t xml:space="preserve"> </w:t>
      </w:r>
      <w:r w:rsidRPr="00945913">
        <w:rPr>
          <w:spacing w:val="0"/>
        </w:rPr>
        <w:t xml:space="preserve">  (наименование организации или ИП) </w:t>
      </w:r>
    </w:p>
    <w:p w:rsidR="005D0FA5" w:rsidRDefault="005D0FA5" w:rsidP="00C5508F">
      <w:pPr>
        <w:pStyle w:val="1"/>
        <w:tabs>
          <w:tab w:val="left" w:pos="3308"/>
          <w:tab w:val="left" w:pos="5862"/>
        </w:tabs>
        <w:spacing w:after="0" w:line="240" w:lineRule="auto"/>
        <w:ind w:firstLine="689"/>
        <w:contextualSpacing/>
        <w:jc w:val="both"/>
        <w:rPr>
          <w:spacing w:val="0"/>
          <w:sz w:val="28"/>
          <w:szCs w:val="28"/>
        </w:rPr>
      </w:pPr>
      <w:r w:rsidRPr="00945913">
        <w:rPr>
          <w:spacing w:val="0"/>
          <w:sz w:val="28"/>
          <w:szCs w:val="28"/>
        </w:rPr>
        <w:t>направляет:</w:t>
      </w:r>
    </w:p>
    <w:p w:rsidR="005D0FA5" w:rsidRPr="00945913" w:rsidRDefault="005D0FA5" w:rsidP="00C5508F">
      <w:pPr>
        <w:pStyle w:val="ConsPlusNormal"/>
        <w:ind w:firstLine="708"/>
        <w:contextualSpacing/>
        <w:jc w:val="both"/>
      </w:pPr>
      <w:r w:rsidRPr="00945913">
        <w:t>1) копи</w:t>
      </w:r>
      <w:r>
        <w:t>и</w:t>
      </w:r>
      <w:r w:rsidRPr="00945913">
        <w:t xml:space="preserve"> первичных документов, подтверждающих фактические затраты организаций и ИП на ГСМ: </w:t>
      </w:r>
    </w:p>
    <w:p w:rsidR="005D0FA5" w:rsidRPr="00945913" w:rsidRDefault="005D0FA5" w:rsidP="00C5508F">
      <w:pPr>
        <w:pStyle w:val="ConsPlusNormal"/>
        <w:contextualSpacing/>
        <w:jc w:val="both"/>
      </w:pPr>
      <w:r w:rsidRPr="00945913">
        <w:t>- путевы</w:t>
      </w:r>
      <w:r>
        <w:t>е</w:t>
      </w:r>
      <w:r w:rsidRPr="00945913">
        <w:t xml:space="preserve"> лист</w:t>
      </w:r>
      <w:r>
        <w:t>ы</w:t>
      </w:r>
      <w:r w:rsidRPr="00945913">
        <w:t xml:space="preserve">, </w:t>
      </w:r>
    </w:p>
    <w:p w:rsidR="005D0FA5" w:rsidRPr="00945913" w:rsidRDefault="005D0FA5" w:rsidP="00C5508F">
      <w:pPr>
        <w:pStyle w:val="ConsPlusNormal"/>
        <w:ind w:firstLine="709"/>
        <w:contextualSpacing/>
        <w:jc w:val="both"/>
      </w:pPr>
      <w:r w:rsidRPr="00945913">
        <w:t>- кассовы</w:t>
      </w:r>
      <w:r>
        <w:t>е</w:t>
      </w:r>
      <w:r w:rsidRPr="00945913">
        <w:t xml:space="preserve"> чек</w:t>
      </w:r>
      <w:r>
        <w:t>и</w:t>
      </w:r>
      <w:r w:rsidRPr="00945913">
        <w:t xml:space="preserve"> на оплату ГСМ (счетов-фактур, транзакционных отчетов, иных документов подтверждающих оплату ГСМ),</w:t>
      </w:r>
    </w:p>
    <w:p w:rsidR="005D0FA5" w:rsidRPr="00945913" w:rsidRDefault="005D0FA5" w:rsidP="00C5508F">
      <w:pPr>
        <w:pStyle w:val="ConsPlusNormal"/>
        <w:tabs>
          <w:tab w:val="left" w:pos="709"/>
        </w:tabs>
        <w:ind w:firstLine="709"/>
        <w:contextualSpacing/>
        <w:jc w:val="both"/>
      </w:pPr>
      <w:r>
        <w:t xml:space="preserve">- </w:t>
      </w:r>
      <w:r w:rsidRPr="00945913">
        <w:t>приказ</w:t>
      </w:r>
      <w:r>
        <w:t>ы</w:t>
      </w:r>
      <w:r w:rsidRPr="00945913">
        <w:t xml:space="preserve"> об утверждении норм расхода ГСМ, рассчитанных в соответствии с распоряжением Министерства транспорта Российской Федерации от 14 марта 2008 года № АМ-23-р «О введении в действие методических рекомендаций «Нормы расхода топлива и смазочных материалов на автомобильном транспорте» (обоснования применения повышающих расход топлива коэффициентов прикладываются в пакет документов в виде пояснительной записки). </w:t>
      </w:r>
    </w:p>
    <w:p w:rsidR="005D0FA5" w:rsidRPr="00945913" w:rsidRDefault="005D0FA5" w:rsidP="00C5508F">
      <w:pPr>
        <w:pStyle w:val="ConsPlusNormal"/>
        <w:ind w:firstLine="708"/>
        <w:contextualSpacing/>
        <w:jc w:val="both"/>
      </w:pPr>
      <w:r w:rsidRPr="00945913">
        <w:t>Копии документов должны быть представлены получателем субсидии на ГСМ с предъявлением подлинников, которые возвращаются получателю субсидии на ГСМ по окончании сверки с ними представленных копий.</w:t>
      </w:r>
    </w:p>
    <w:p w:rsidR="005D0FA5" w:rsidRPr="00945913" w:rsidRDefault="005D0FA5" w:rsidP="00C5508F">
      <w:pPr>
        <w:pStyle w:val="ConsPlusNormal"/>
        <w:ind w:firstLine="708"/>
        <w:contextualSpacing/>
        <w:jc w:val="both"/>
      </w:pPr>
      <w:r w:rsidRPr="00945913">
        <w:t>2) отчет о достижении значения результата предоставления субсидии на ГСМ по форме, установленной типовой формой Соглашения.</w:t>
      </w:r>
    </w:p>
    <w:p w:rsidR="005D0FA5" w:rsidRPr="00945913" w:rsidRDefault="005D0FA5" w:rsidP="00C5508F">
      <w:pPr>
        <w:pStyle w:val="ConsPlusNormal"/>
        <w:ind w:firstLine="708"/>
        <w:contextualSpacing/>
        <w:jc w:val="both"/>
      </w:pPr>
      <w:r w:rsidRPr="00945913">
        <w:t>3) справк</w:t>
      </w:r>
      <w:r>
        <w:t>и</w:t>
      </w:r>
      <w:r w:rsidRPr="00945913">
        <w:t xml:space="preserve"> органов местного самоуправления сельских поселений, удостоверяющих факт доставки и реализации продовольственных товаров в соответствии с маршрутами и графиками, указанными в Соглашении о предоставлении  субсидии на ГСМ.</w:t>
      </w:r>
    </w:p>
    <w:p w:rsidR="005D0FA5" w:rsidRPr="00945913" w:rsidRDefault="005D0FA5" w:rsidP="00C5508F">
      <w:pPr>
        <w:autoSpaceDE w:val="0"/>
        <w:autoSpaceDN w:val="0"/>
        <w:adjustRightInd w:val="0"/>
        <w:ind w:left="709"/>
        <w:contextualSpacing/>
        <w:jc w:val="both"/>
        <w:rPr>
          <w:szCs w:val="28"/>
        </w:rPr>
      </w:pPr>
    </w:p>
    <w:p w:rsidR="005D0FA5" w:rsidRPr="00945913" w:rsidRDefault="005D0FA5" w:rsidP="00C5508F">
      <w:pPr>
        <w:pStyle w:val="1"/>
        <w:shd w:val="clear" w:color="auto" w:fill="auto"/>
        <w:tabs>
          <w:tab w:val="left" w:pos="3308"/>
          <w:tab w:val="left" w:pos="5862"/>
        </w:tabs>
        <w:spacing w:after="0" w:line="240" w:lineRule="auto"/>
        <w:contextualSpacing/>
        <w:jc w:val="both"/>
        <w:rPr>
          <w:spacing w:val="0"/>
          <w:sz w:val="28"/>
          <w:szCs w:val="28"/>
        </w:rPr>
      </w:pPr>
      <w:r w:rsidRPr="00945913">
        <w:rPr>
          <w:spacing w:val="0"/>
          <w:sz w:val="28"/>
          <w:szCs w:val="28"/>
        </w:rPr>
        <w:t>Приложение: на ___ л. в ___ экз.</w:t>
      </w:r>
    </w:p>
    <w:p w:rsidR="005D0FA5" w:rsidRPr="00945913" w:rsidRDefault="005D0FA5" w:rsidP="00C5508F">
      <w:pPr>
        <w:pStyle w:val="ConsPlusNormal"/>
        <w:contextualSpacing/>
        <w:jc w:val="right"/>
        <w:outlineLvl w:val="1"/>
      </w:pPr>
    </w:p>
    <w:p w:rsidR="005D0FA5" w:rsidRPr="00945913" w:rsidRDefault="005D0FA5" w:rsidP="00C5508F">
      <w:pPr>
        <w:pStyle w:val="ConsPlusNormal"/>
        <w:contextualSpacing/>
        <w:jc w:val="right"/>
        <w:outlineLvl w:val="1"/>
      </w:pPr>
    </w:p>
    <w:p w:rsidR="005D0FA5" w:rsidRPr="00945913" w:rsidRDefault="005D0FA5" w:rsidP="00C5508F">
      <w:pPr>
        <w:pStyle w:val="ConsPlusNormal"/>
        <w:contextualSpacing/>
        <w:jc w:val="both"/>
        <w:outlineLvl w:val="1"/>
      </w:pPr>
      <w:r w:rsidRPr="00945913">
        <w:t>_______________     ______________________   _____________________</w:t>
      </w:r>
    </w:p>
    <w:p w:rsidR="005D0FA5" w:rsidRPr="00945913" w:rsidRDefault="005D0FA5" w:rsidP="00C5508F">
      <w:pPr>
        <w:pStyle w:val="ConsPlusNormal"/>
        <w:contextualSpacing/>
        <w:jc w:val="both"/>
        <w:outlineLvl w:val="1"/>
        <w:rPr>
          <w:sz w:val="20"/>
        </w:rPr>
      </w:pPr>
      <w:r w:rsidRPr="00945913">
        <w:rPr>
          <w:sz w:val="20"/>
        </w:rPr>
        <w:t xml:space="preserve">          (должность)                                         (подпись)                                      (расшифровка подписи)</w:t>
      </w:r>
    </w:p>
    <w:p w:rsidR="005D0FA5" w:rsidRPr="00C5508F" w:rsidRDefault="005D0FA5" w:rsidP="00C5508F">
      <w:pPr>
        <w:pStyle w:val="ConsPlusNormal"/>
        <w:contextualSpacing/>
        <w:jc w:val="both"/>
        <w:outlineLvl w:val="1"/>
        <w:rPr>
          <w:sz w:val="22"/>
          <w:szCs w:val="22"/>
        </w:rPr>
      </w:pPr>
      <w:r w:rsidRPr="00C5508F">
        <w:rPr>
          <w:sz w:val="22"/>
          <w:szCs w:val="22"/>
        </w:rPr>
        <w:t>М.П. (при наличии)</w:t>
      </w:r>
    </w:p>
    <w:p w:rsidR="005D0FA5" w:rsidRPr="00C5508F" w:rsidRDefault="005D0FA5" w:rsidP="00C5508F">
      <w:pPr>
        <w:pStyle w:val="ConsPlusNormal"/>
        <w:contextualSpacing/>
        <w:jc w:val="both"/>
        <w:outlineLvl w:val="1"/>
        <w:rPr>
          <w:sz w:val="22"/>
          <w:szCs w:val="22"/>
        </w:rPr>
      </w:pPr>
    </w:p>
    <w:p w:rsidR="005D0FA5" w:rsidRDefault="005D0FA5" w:rsidP="00C5508F">
      <w:pPr>
        <w:pStyle w:val="ConsPlusNormal"/>
        <w:contextualSpacing/>
        <w:jc w:val="right"/>
        <w:outlineLvl w:val="1"/>
      </w:pPr>
    </w:p>
    <w:p w:rsidR="005D0FA5" w:rsidRDefault="005D0FA5" w:rsidP="00C5508F">
      <w:pPr>
        <w:pStyle w:val="ConsPlusNormal"/>
        <w:contextualSpacing/>
        <w:jc w:val="right"/>
        <w:outlineLvl w:val="1"/>
      </w:pPr>
    </w:p>
    <w:p w:rsidR="005D0FA5" w:rsidRDefault="005D0FA5" w:rsidP="00C5508F">
      <w:pPr>
        <w:pStyle w:val="ConsPlusNormal"/>
        <w:contextualSpacing/>
        <w:jc w:val="right"/>
        <w:outlineLvl w:val="1"/>
      </w:pPr>
    </w:p>
    <w:p w:rsidR="005D0FA5" w:rsidRDefault="005D0FA5" w:rsidP="00C5508F">
      <w:pPr>
        <w:pStyle w:val="ConsPlusNormal"/>
        <w:contextualSpacing/>
        <w:jc w:val="right"/>
        <w:outlineLvl w:val="1"/>
      </w:pPr>
      <w:r>
        <w:t>Приложение 4</w:t>
      </w:r>
    </w:p>
    <w:p w:rsidR="005D0FA5" w:rsidRDefault="005D0FA5" w:rsidP="00C5508F">
      <w:pPr>
        <w:pStyle w:val="ConsPlusNormal"/>
        <w:contextualSpacing/>
        <w:jc w:val="right"/>
        <w:outlineLvl w:val="1"/>
      </w:pPr>
      <w:r>
        <w:t xml:space="preserve">к Соглашению </w:t>
      </w:r>
    </w:p>
    <w:p w:rsidR="005D0FA5" w:rsidRDefault="005D0FA5" w:rsidP="00C5508F">
      <w:pPr>
        <w:pStyle w:val="ConsPlusNormal"/>
        <w:contextualSpacing/>
        <w:jc w:val="right"/>
        <w:outlineLvl w:val="1"/>
        <w:rPr>
          <w:szCs w:val="22"/>
        </w:rPr>
      </w:pPr>
      <w:r>
        <w:t xml:space="preserve">от _______ №__ </w:t>
      </w:r>
    </w:p>
    <w:p w:rsidR="005D0FA5" w:rsidRDefault="005D0FA5" w:rsidP="00C5508F">
      <w:pPr>
        <w:pStyle w:val="ConsPlusNormal"/>
        <w:jc w:val="right"/>
      </w:pPr>
    </w:p>
    <w:p w:rsidR="005D0FA5" w:rsidRPr="00E13544" w:rsidRDefault="005D0FA5" w:rsidP="00C5508F">
      <w:pPr>
        <w:autoSpaceDE w:val="0"/>
        <w:autoSpaceDN w:val="0"/>
        <w:adjustRightInd w:val="0"/>
        <w:outlineLvl w:val="0"/>
        <w:rPr>
          <w:sz w:val="20"/>
          <w:szCs w:val="20"/>
        </w:rPr>
      </w:pPr>
      <w:bookmarkStart w:id="5" w:name="P927"/>
      <w:bookmarkEnd w:id="5"/>
      <w:r w:rsidRPr="00E13544">
        <w:rPr>
          <w:szCs w:val="28"/>
        </w:rPr>
        <w:t>ОТЧЕТ</w:t>
      </w:r>
      <w:r w:rsidRPr="00E13544">
        <w:t xml:space="preserve"> </w:t>
      </w:r>
    </w:p>
    <w:p w:rsidR="005D0FA5" w:rsidRPr="00E13544" w:rsidRDefault="005D0FA5" w:rsidP="00C5508F">
      <w:pPr>
        <w:autoSpaceDE w:val="0"/>
        <w:autoSpaceDN w:val="0"/>
        <w:adjustRightInd w:val="0"/>
        <w:outlineLvl w:val="0"/>
        <w:rPr>
          <w:szCs w:val="28"/>
        </w:rPr>
      </w:pPr>
      <w:r w:rsidRPr="00E13544">
        <w:rPr>
          <w:szCs w:val="28"/>
        </w:rPr>
        <w:t xml:space="preserve">об использовании субсидий </w:t>
      </w:r>
    </w:p>
    <w:p w:rsidR="005D0FA5" w:rsidRPr="00E13544" w:rsidRDefault="005D0FA5" w:rsidP="00C5508F">
      <w:pPr>
        <w:autoSpaceDE w:val="0"/>
        <w:autoSpaceDN w:val="0"/>
        <w:adjustRightInd w:val="0"/>
        <w:outlineLvl w:val="0"/>
        <w:rPr>
          <w:szCs w:val="28"/>
        </w:rPr>
      </w:pPr>
      <w:r w:rsidRPr="00E13544">
        <w:rPr>
          <w:szCs w:val="28"/>
        </w:rPr>
        <w:t xml:space="preserve">на развитие мобильной торговли в малонаселенных и (или) труднодоступных населенных пунктах и выполнении целевых показателей </w:t>
      </w:r>
    </w:p>
    <w:p w:rsidR="005D0FA5" w:rsidRPr="00E13544" w:rsidRDefault="005D0FA5" w:rsidP="00C5508F">
      <w:pPr>
        <w:autoSpaceDE w:val="0"/>
        <w:autoSpaceDN w:val="0"/>
        <w:adjustRightInd w:val="0"/>
        <w:outlineLvl w:val="0"/>
        <w:rPr>
          <w:szCs w:val="28"/>
        </w:rPr>
      </w:pPr>
      <w:r w:rsidRPr="00E13544">
        <w:rPr>
          <w:szCs w:val="28"/>
        </w:rPr>
        <w:t xml:space="preserve">предоставления субсидий </w:t>
      </w:r>
    </w:p>
    <w:p w:rsidR="005D0FA5" w:rsidRPr="00E13544" w:rsidRDefault="005D0FA5" w:rsidP="00C5508F">
      <w:pPr>
        <w:autoSpaceDE w:val="0"/>
        <w:autoSpaceDN w:val="0"/>
        <w:adjustRightInd w:val="0"/>
        <w:outlineLvl w:val="0"/>
        <w:rPr>
          <w:szCs w:val="28"/>
        </w:rPr>
      </w:pPr>
      <w:r w:rsidRPr="00E13544">
        <w:rPr>
          <w:szCs w:val="28"/>
        </w:rPr>
        <w:t xml:space="preserve">    1. Сведения об использовании субсидии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5"/>
        <w:gridCol w:w="1949"/>
        <w:gridCol w:w="1780"/>
        <w:gridCol w:w="3294"/>
      </w:tblGrid>
      <w:tr w:rsidR="005D0FA5" w:rsidRPr="007E0DCB" w:rsidTr="00C5508F">
        <w:trPr>
          <w:trHeight w:val="220"/>
        </w:trPr>
        <w:tc>
          <w:tcPr>
            <w:tcW w:w="2895" w:type="dxa"/>
            <w:vMerge w:val="restart"/>
          </w:tcPr>
          <w:p w:rsidR="005D0FA5" w:rsidRPr="00E13544" w:rsidRDefault="005D0FA5" w:rsidP="00C550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3544">
              <w:rPr>
                <w:szCs w:val="28"/>
              </w:rPr>
              <w:t>Пр</w:t>
            </w:r>
            <w:r>
              <w:rPr>
                <w:szCs w:val="28"/>
              </w:rPr>
              <w:t>едусмотрено</w:t>
            </w:r>
            <w:r w:rsidRPr="00E13544">
              <w:rPr>
                <w:szCs w:val="28"/>
              </w:rPr>
              <w:t xml:space="preserve"> средств по соглашению</w:t>
            </w:r>
          </w:p>
        </w:tc>
        <w:tc>
          <w:tcPr>
            <w:tcW w:w="3729" w:type="dxa"/>
            <w:gridSpan w:val="2"/>
          </w:tcPr>
          <w:p w:rsidR="005D0FA5" w:rsidRPr="00E13544" w:rsidRDefault="005D0FA5" w:rsidP="00C550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3544">
              <w:rPr>
                <w:szCs w:val="28"/>
              </w:rPr>
              <w:t>Израсходовано средств</w:t>
            </w:r>
          </w:p>
        </w:tc>
        <w:tc>
          <w:tcPr>
            <w:tcW w:w="3294" w:type="dxa"/>
            <w:vMerge w:val="restart"/>
          </w:tcPr>
          <w:p w:rsidR="005D0FA5" w:rsidRPr="00E13544" w:rsidRDefault="005D0FA5" w:rsidP="00C550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3544">
              <w:rPr>
                <w:szCs w:val="28"/>
              </w:rPr>
              <w:t>Получено средств из бюджета</w:t>
            </w:r>
          </w:p>
        </w:tc>
      </w:tr>
      <w:tr w:rsidR="005D0FA5" w:rsidRPr="007E0DCB" w:rsidTr="00C5508F">
        <w:trPr>
          <w:trHeight w:val="260"/>
        </w:trPr>
        <w:tc>
          <w:tcPr>
            <w:tcW w:w="2895" w:type="dxa"/>
            <w:vMerge/>
          </w:tcPr>
          <w:p w:rsidR="005D0FA5" w:rsidRPr="007E0DCB" w:rsidRDefault="005D0FA5" w:rsidP="00C550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5D0FA5" w:rsidRPr="00E13544" w:rsidRDefault="005D0FA5" w:rsidP="00C550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3544">
              <w:rPr>
                <w:szCs w:val="28"/>
              </w:rPr>
              <w:t>Всего</w:t>
            </w:r>
          </w:p>
        </w:tc>
        <w:tc>
          <w:tcPr>
            <w:tcW w:w="1780" w:type="dxa"/>
          </w:tcPr>
          <w:p w:rsidR="005D0FA5" w:rsidRPr="00E13544" w:rsidRDefault="005D0FA5" w:rsidP="00C550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13544">
              <w:rPr>
                <w:szCs w:val="28"/>
              </w:rPr>
              <w:t>95 %</w:t>
            </w:r>
          </w:p>
        </w:tc>
        <w:tc>
          <w:tcPr>
            <w:tcW w:w="3294" w:type="dxa"/>
            <w:vMerge/>
          </w:tcPr>
          <w:p w:rsidR="005D0FA5" w:rsidRPr="007E0DCB" w:rsidRDefault="005D0FA5" w:rsidP="00C550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5D0FA5" w:rsidRPr="007E0DCB" w:rsidTr="00C5508F">
        <w:trPr>
          <w:trHeight w:val="260"/>
        </w:trPr>
        <w:tc>
          <w:tcPr>
            <w:tcW w:w="2895" w:type="dxa"/>
          </w:tcPr>
          <w:p w:rsidR="005D0FA5" w:rsidRPr="007E0DCB" w:rsidRDefault="005D0FA5" w:rsidP="00C550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5D0FA5" w:rsidRPr="00E13544" w:rsidRDefault="005D0FA5" w:rsidP="00C550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780" w:type="dxa"/>
          </w:tcPr>
          <w:p w:rsidR="005D0FA5" w:rsidRPr="00E13544" w:rsidRDefault="005D0FA5" w:rsidP="00C5508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294" w:type="dxa"/>
          </w:tcPr>
          <w:p w:rsidR="005D0FA5" w:rsidRPr="007E0DCB" w:rsidRDefault="005D0FA5" w:rsidP="00C5508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5D0FA5" w:rsidRDefault="005D0FA5" w:rsidP="00C5508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0FA5" w:rsidRDefault="005D0FA5" w:rsidP="00C5508F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16D94">
        <w:rPr>
          <w:szCs w:val="28"/>
        </w:rPr>
        <w:t>2. Сведения о выполнении целевых показателей предоставления субсидий</w:t>
      </w:r>
    </w:p>
    <w:p w:rsidR="005D0FA5" w:rsidRPr="00A16D94" w:rsidRDefault="005D0FA5" w:rsidP="00C5508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2"/>
        <w:gridCol w:w="829"/>
        <w:gridCol w:w="831"/>
        <w:gridCol w:w="841"/>
        <w:gridCol w:w="1255"/>
        <w:gridCol w:w="837"/>
        <w:gridCol w:w="897"/>
        <w:gridCol w:w="998"/>
        <w:gridCol w:w="996"/>
        <w:gridCol w:w="14"/>
      </w:tblGrid>
      <w:tr w:rsidR="005D0FA5" w:rsidRPr="00A16D94" w:rsidTr="00C5508F">
        <w:trPr>
          <w:trHeight w:val="1192"/>
        </w:trPr>
        <w:tc>
          <w:tcPr>
            <w:tcW w:w="1273" w:type="pct"/>
            <w:vMerge w:val="restart"/>
          </w:tcPr>
          <w:p w:rsidR="005D0FA5" w:rsidRPr="00A16D94" w:rsidRDefault="005D0FA5" w:rsidP="00C5508F">
            <w:pPr>
              <w:pStyle w:val="ConsPlusNormal"/>
              <w:jc w:val="center"/>
              <w:rPr>
                <w:sz w:val="24"/>
              </w:rPr>
            </w:pPr>
          </w:p>
          <w:p w:rsidR="005D0FA5" w:rsidRPr="00A16D94" w:rsidRDefault="005D0FA5" w:rsidP="00C5508F">
            <w:pPr>
              <w:pStyle w:val="ConsPlusNormal"/>
              <w:ind w:firstLine="0"/>
              <w:rPr>
                <w:sz w:val="24"/>
              </w:rPr>
            </w:pPr>
            <w:r w:rsidRPr="00A16D94">
              <w:rPr>
                <w:sz w:val="24"/>
              </w:rPr>
              <w:t xml:space="preserve">Наименование мероприятия </w:t>
            </w:r>
          </w:p>
        </w:tc>
        <w:tc>
          <w:tcPr>
            <w:tcW w:w="412" w:type="pct"/>
            <w:vMerge w:val="restart"/>
          </w:tcPr>
          <w:p w:rsidR="005D0FA5" w:rsidRPr="00A16D94" w:rsidRDefault="005D0FA5" w:rsidP="00C5508F">
            <w:pPr>
              <w:pStyle w:val="ConsPlusNormal"/>
              <w:ind w:firstLine="0"/>
              <w:rPr>
                <w:sz w:val="24"/>
              </w:rPr>
            </w:pPr>
            <w:r w:rsidRPr="00A16D94">
              <w:rPr>
                <w:sz w:val="24"/>
              </w:rPr>
              <w:t>Наименование показателя</w:t>
            </w:r>
          </w:p>
        </w:tc>
        <w:tc>
          <w:tcPr>
            <w:tcW w:w="831" w:type="pct"/>
            <w:gridSpan w:val="2"/>
          </w:tcPr>
          <w:p w:rsidR="005D0FA5" w:rsidRPr="00A16D94" w:rsidRDefault="005D0FA5" w:rsidP="00C5508F">
            <w:pPr>
              <w:pStyle w:val="ConsPlusNormal"/>
              <w:ind w:firstLine="0"/>
              <w:rPr>
                <w:sz w:val="24"/>
              </w:rPr>
            </w:pPr>
            <w:r w:rsidRPr="00A16D94">
              <w:rPr>
                <w:sz w:val="24"/>
              </w:rPr>
              <w:t xml:space="preserve">Единица измерения по </w:t>
            </w:r>
            <w:hyperlink r:id="rId9" w:history="1">
              <w:r w:rsidRPr="00A16D94">
                <w:rPr>
                  <w:sz w:val="24"/>
                </w:rPr>
                <w:t>ОКЕИ</w:t>
              </w:r>
            </w:hyperlink>
          </w:p>
        </w:tc>
        <w:tc>
          <w:tcPr>
            <w:tcW w:w="624" w:type="pct"/>
            <w:vMerge w:val="restart"/>
          </w:tcPr>
          <w:p w:rsidR="005D0FA5" w:rsidRPr="00A16D94" w:rsidRDefault="005D0FA5" w:rsidP="00C5508F">
            <w:pPr>
              <w:pStyle w:val="ConsPlusNormal"/>
              <w:ind w:firstLine="0"/>
              <w:rPr>
                <w:sz w:val="24"/>
              </w:rPr>
            </w:pPr>
            <w:r w:rsidRPr="00A16D94">
              <w:rPr>
                <w:sz w:val="24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862" w:type="pct"/>
            <w:gridSpan w:val="2"/>
          </w:tcPr>
          <w:p w:rsidR="005D0FA5" w:rsidRPr="00A16D94" w:rsidRDefault="005D0FA5" w:rsidP="00C5508F">
            <w:pPr>
              <w:pStyle w:val="ConsPlusNormal"/>
              <w:ind w:firstLine="0"/>
              <w:rPr>
                <w:sz w:val="24"/>
              </w:rPr>
            </w:pPr>
            <w:r w:rsidRPr="00A16D94">
              <w:rPr>
                <w:sz w:val="24"/>
              </w:rPr>
              <w:t>Значение показателя результативности</w:t>
            </w:r>
          </w:p>
        </w:tc>
        <w:tc>
          <w:tcPr>
            <w:tcW w:w="496" w:type="pct"/>
            <w:vMerge w:val="restart"/>
          </w:tcPr>
          <w:p w:rsidR="005D0FA5" w:rsidRPr="00A16D94" w:rsidRDefault="005D0FA5" w:rsidP="00C5508F">
            <w:pPr>
              <w:pStyle w:val="ConsPlusNormal"/>
              <w:ind w:firstLine="0"/>
              <w:rPr>
                <w:sz w:val="24"/>
              </w:rPr>
            </w:pPr>
            <w:r w:rsidRPr="00A16D94">
              <w:rPr>
                <w:sz w:val="24"/>
              </w:rPr>
              <w:t>Величина отклонения, %</w:t>
            </w:r>
          </w:p>
        </w:tc>
        <w:tc>
          <w:tcPr>
            <w:tcW w:w="502" w:type="pct"/>
            <w:gridSpan w:val="2"/>
            <w:vMerge w:val="restart"/>
          </w:tcPr>
          <w:p w:rsidR="005D0FA5" w:rsidRPr="00A16D94" w:rsidRDefault="005D0FA5" w:rsidP="00C5508F">
            <w:pPr>
              <w:pStyle w:val="ConsPlusNormal"/>
              <w:ind w:firstLine="0"/>
              <w:rPr>
                <w:sz w:val="24"/>
              </w:rPr>
            </w:pPr>
            <w:r w:rsidRPr="00A16D94">
              <w:rPr>
                <w:sz w:val="24"/>
              </w:rPr>
              <w:t>Причина отклонения</w:t>
            </w:r>
          </w:p>
        </w:tc>
      </w:tr>
      <w:tr w:rsidR="005D0FA5" w:rsidRPr="00A16D94" w:rsidTr="00C5508F">
        <w:trPr>
          <w:trHeight w:val="142"/>
        </w:trPr>
        <w:tc>
          <w:tcPr>
            <w:tcW w:w="1273" w:type="pct"/>
            <w:vMerge/>
          </w:tcPr>
          <w:p w:rsidR="005D0FA5" w:rsidRPr="00A16D94" w:rsidRDefault="005D0FA5" w:rsidP="00C5508F">
            <w:pPr>
              <w:rPr>
                <w:sz w:val="24"/>
                <w:szCs w:val="28"/>
              </w:rPr>
            </w:pPr>
          </w:p>
        </w:tc>
        <w:tc>
          <w:tcPr>
            <w:tcW w:w="412" w:type="pct"/>
            <w:vMerge/>
          </w:tcPr>
          <w:p w:rsidR="005D0FA5" w:rsidRPr="00A16D94" w:rsidRDefault="005D0FA5" w:rsidP="00C5508F">
            <w:pPr>
              <w:rPr>
                <w:sz w:val="24"/>
                <w:szCs w:val="28"/>
              </w:rPr>
            </w:pPr>
          </w:p>
        </w:tc>
        <w:tc>
          <w:tcPr>
            <w:tcW w:w="413" w:type="pct"/>
          </w:tcPr>
          <w:p w:rsidR="005D0FA5" w:rsidRPr="00A16D94" w:rsidRDefault="005D0FA5" w:rsidP="00C5508F">
            <w:pPr>
              <w:pStyle w:val="ConsPlusNormal"/>
              <w:ind w:firstLine="0"/>
              <w:rPr>
                <w:sz w:val="24"/>
              </w:rPr>
            </w:pPr>
            <w:r w:rsidRPr="00A16D94">
              <w:rPr>
                <w:sz w:val="24"/>
              </w:rPr>
              <w:t>наименование</w:t>
            </w:r>
          </w:p>
        </w:tc>
        <w:tc>
          <w:tcPr>
            <w:tcW w:w="418" w:type="pct"/>
          </w:tcPr>
          <w:p w:rsidR="005D0FA5" w:rsidRPr="00A16D94" w:rsidRDefault="005D0FA5" w:rsidP="00C5508F">
            <w:pPr>
              <w:pStyle w:val="ConsPlusNormal"/>
              <w:ind w:firstLine="0"/>
              <w:rPr>
                <w:sz w:val="24"/>
              </w:rPr>
            </w:pPr>
            <w:r w:rsidRPr="00A16D94">
              <w:rPr>
                <w:sz w:val="24"/>
              </w:rPr>
              <w:t>код</w:t>
            </w:r>
          </w:p>
        </w:tc>
        <w:tc>
          <w:tcPr>
            <w:tcW w:w="624" w:type="pct"/>
            <w:vMerge/>
          </w:tcPr>
          <w:p w:rsidR="005D0FA5" w:rsidRPr="00A16D94" w:rsidRDefault="005D0FA5" w:rsidP="00C5508F">
            <w:pPr>
              <w:rPr>
                <w:sz w:val="24"/>
                <w:szCs w:val="28"/>
              </w:rPr>
            </w:pPr>
          </w:p>
        </w:tc>
        <w:tc>
          <w:tcPr>
            <w:tcW w:w="416" w:type="pct"/>
          </w:tcPr>
          <w:p w:rsidR="005D0FA5" w:rsidRPr="00A16D94" w:rsidRDefault="005D0FA5" w:rsidP="00C5508F">
            <w:pPr>
              <w:pStyle w:val="ConsPlusNormal"/>
              <w:ind w:firstLine="0"/>
              <w:rPr>
                <w:sz w:val="24"/>
              </w:rPr>
            </w:pPr>
            <w:r w:rsidRPr="00A16D94">
              <w:rPr>
                <w:sz w:val="24"/>
              </w:rPr>
              <w:t>плановое</w:t>
            </w:r>
          </w:p>
        </w:tc>
        <w:tc>
          <w:tcPr>
            <w:tcW w:w="445" w:type="pct"/>
          </w:tcPr>
          <w:p w:rsidR="005D0FA5" w:rsidRPr="00A16D94" w:rsidRDefault="005D0FA5" w:rsidP="00C5508F">
            <w:pPr>
              <w:pStyle w:val="ConsPlusNormal"/>
              <w:ind w:firstLine="0"/>
              <w:rPr>
                <w:sz w:val="24"/>
              </w:rPr>
            </w:pPr>
            <w:r w:rsidRPr="00A16D94">
              <w:rPr>
                <w:sz w:val="24"/>
              </w:rPr>
              <w:t>фактическое</w:t>
            </w:r>
          </w:p>
        </w:tc>
        <w:tc>
          <w:tcPr>
            <w:tcW w:w="496" w:type="pct"/>
            <w:vMerge/>
          </w:tcPr>
          <w:p w:rsidR="005D0FA5" w:rsidRPr="00A16D94" w:rsidRDefault="005D0FA5" w:rsidP="00C5508F">
            <w:pPr>
              <w:rPr>
                <w:sz w:val="24"/>
                <w:szCs w:val="28"/>
              </w:rPr>
            </w:pPr>
          </w:p>
        </w:tc>
        <w:tc>
          <w:tcPr>
            <w:tcW w:w="502" w:type="pct"/>
            <w:gridSpan w:val="2"/>
            <w:vMerge/>
          </w:tcPr>
          <w:p w:rsidR="005D0FA5" w:rsidRPr="00A16D94" w:rsidRDefault="005D0FA5" w:rsidP="00C5508F">
            <w:pPr>
              <w:rPr>
                <w:sz w:val="24"/>
                <w:szCs w:val="28"/>
              </w:rPr>
            </w:pPr>
          </w:p>
        </w:tc>
      </w:tr>
      <w:tr w:rsidR="005D0FA5" w:rsidRPr="00A16D94" w:rsidTr="00C5508F">
        <w:trPr>
          <w:trHeight w:val="275"/>
        </w:trPr>
        <w:tc>
          <w:tcPr>
            <w:tcW w:w="1273" w:type="pct"/>
          </w:tcPr>
          <w:p w:rsidR="005D0FA5" w:rsidRPr="00A16D94" w:rsidRDefault="005D0FA5" w:rsidP="00C5508F">
            <w:pPr>
              <w:pStyle w:val="ConsPlusNormal"/>
              <w:jc w:val="center"/>
              <w:rPr>
                <w:sz w:val="24"/>
              </w:rPr>
            </w:pPr>
            <w:r w:rsidRPr="00A16D94">
              <w:rPr>
                <w:sz w:val="24"/>
              </w:rPr>
              <w:t>1</w:t>
            </w:r>
          </w:p>
        </w:tc>
        <w:tc>
          <w:tcPr>
            <w:tcW w:w="412" w:type="pct"/>
          </w:tcPr>
          <w:p w:rsidR="005D0FA5" w:rsidRPr="00A16D94" w:rsidRDefault="005D0FA5" w:rsidP="00C5508F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3" w:type="pct"/>
          </w:tcPr>
          <w:p w:rsidR="005D0FA5" w:rsidRPr="00A16D94" w:rsidRDefault="005D0FA5" w:rsidP="00C5508F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" w:type="pct"/>
          </w:tcPr>
          <w:p w:rsidR="005D0FA5" w:rsidRPr="00A16D94" w:rsidRDefault="005D0FA5" w:rsidP="00C5508F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" w:type="pct"/>
          </w:tcPr>
          <w:p w:rsidR="005D0FA5" w:rsidRPr="00A16D94" w:rsidRDefault="005D0FA5" w:rsidP="00C5508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" w:type="pct"/>
          </w:tcPr>
          <w:p w:rsidR="005D0FA5" w:rsidRPr="00A16D94" w:rsidRDefault="005D0FA5" w:rsidP="00C5508F">
            <w:pPr>
              <w:pStyle w:val="ConsPlu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45" w:type="pct"/>
          </w:tcPr>
          <w:p w:rsidR="005D0FA5" w:rsidRPr="00A16D94" w:rsidRDefault="005D0FA5" w:rsidP="00C5508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" w:type="pct"/>
          </w:tcPr>
          <w:p w:rsidR="005D0FA5" w:rsidRPr="00A16D94" w:rsidRDefault="005D0FA5" w:rsidP="00C5508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2" w:type="pct"/>
            <w:gridSpan w:val="2"/>
          </w:tcPr>
          <w:p w:rsidR="005D0FA5" w:rsidRPr="00A16D94" w:rsidRDefault="005D0FA5" w:rsidP="00C5508F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D0FA5" w:rsidRPr="00A16D94" w:rsidTr="00C5508F">
        <w:trPr>
          <w:gridAfter w:val="1"/>
          <w:wAfter w:w="7" w:type="pct"/>
          <w:trHeight w:val="453"/>
        </w:trPr>
        <w:tc>
          <w:tcPr>
            <w:tcW w:w="1273" w:type="pct"/>
          </w:tcPr>
          <w:p w:rsidR="005D0FA5" w:rsidRPr="00A16D94" w:rsidRDefault="005D0FA5" w:rsidP="00C5508F">
            <w:pPr>
              <w:pStyle w:val="ConsPlusNormal"/>
              <w:ind w:firstLine="0"/>
              <w:rPr>
                <w:sz w:val="24"/>
              </w:rPr>
            </w:pPr>
            <w:r>
              <w:rPr>
                <w:sz w:val="24"/>
              </w:rPr>
              <w:t>Мероприятия по созданию условий для развития мобильной торговли в малонаселенных и труднодоступных населенных пунктах</w:t>
            </w:r>
          </w:p>
        </w:tc>
        <w:tc>
          <w:tcPr>
            <w:tcW w:w="412" w:type="pct"/>
          </w:tcPr>
          <w:p w:rsidR="005D0FA5" w:rsidRPr="001E73F7" w:rsidRDefault="005D0FA5" w:rsidP="00C5508F">
            <w:pPr>
              <w:pStyle w:val="ConsPlusNormal"/>
              <w:ind w:firstLine="0"/>
              <w:rPr>
                <w:sz w:val="20"/>
              </w:rPr>
            </w:pPr>
            <w:r w:rsidRPr="001E73F7">
              <w:rPr>
                <w:sz w:val="20"/>
              </w:rPr>
              <w:t>количество малонаселенных и (или) труднодоступных населенных пунктов, в которые фактически осуществлялась доставка продовольственных товаров</w:t>
            </w:r>
          </w:p>
        </w:tc>
        <w:tc>
          <w:tcPr>
            <w:tcW w:w="413" w:type="pct"/>
          </w:tcPr>
          <w:p w:rsidR="005D0FA5" w:rsidRPr="001E73F7" w:rsidRDefault="005D0FA5" w:rsidP="00C5508F">
            <w:pPr>
              <w:pStyle w:val="ConsPlusNormal"/>
              <w:ind w:firstLine="0"/>
              <w:rPr>
                <w:sz w:val="20"/>
              </w:rPr>
            </w:pPr>
            <w:r w:rsidRPr="001E73F7">
              <w:rPr>
                <w:sz w:val="20"/>
              </w:rPr>
              <w:t>единиц</w:t>
            </w:r>
          </w:p>
        </w:tc>
        <w:tc>
          <w:tcPr>
            <w:tcW w:w="418" w:type="pct"/>
          </w:tcPr>
          <w:p w:rsidR="005D0FA5" w:rsidRPr="001E73F7" w:rsidRDefault="005D0FA5" w:rsidP="00C5508F">
            <w:pPr>
              <w:pStyle w:val="ConsPlusNormal"/>
              <w:ind w:firstLine="0"/>
              <w:rPr>
                <w:sz w:val="20"/>
              </w:rPr>
            </w:pPr>
            <w:r w:rsidRPr="001E73F7">
              <w:rPr>
                <w:sz w:val="20"/>
              </w:rPr>
              <w:t>642</w:t>
            </w:r>
          </w:p>
        </w:tc>
        <w:tc>
          <w:tcPr>
            <w:tcW w:w="624" w:type="pct"/>
          </w:tcPr>
          <w:p w:rsidR="005D0FA5" w:rsidRPr="00A16D94" w:rsidRDefault="005D0FA5" w:rsidP="00C5508F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416" w:type="pct"/>
          </w:tcPr>
          <w:p w:rsidR="005D0FA5" w:rsidRPr="00DE319C" w:rsidRDefault="005D0FA5" w:rsidP="00C5508F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445" w:type="pct"/>
          </w:tcPr>
          <w:p w:rsidR="005D0FA5" w:rsidRPr="00DE319C" w:rsidRDefault="005D0FA5" w:rsidP="00C5508F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496" w:type="pct"/>
          </w:tcPr>
          <w:p w:rsidR="005D0FA5" w:rsidRPr="00DE319C" w:rsidRDefault="005D0FA5" w:rsidP="00C5508F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495" w:type="pct"/>
          </w:tcPr>
          <w:p w:rsidR="005D0FA5" w:rsidRPr="00DE319C" w:rsidRDefault="005D0FA5" w:rsidP="00C5508F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5D0FA5" w:rsidRDefault="005D0FA5" w:rsidP="00C67C15">
      <w:pPr>
        <w:jc w:val="right"/>
      </w:pPr>
      <w:r>
        <w:t>».</w:t>
      </w:r>
    </w:p>
    <w:p w:rsidR="005D0FA5" w:rsidRDefault="005D0FA5" w:rsidP="00FB3701">
      <w:pPr>
        <w:pStyle w:val="ConsPlusNormal"/>
        <w:jc w:val="right"/>
        <w:outlineLvl w:val="1"/>
      </w:pPr>
    </w:p>
    <w:p w:rsidR="005D0FA5" w:rsidRDefault="005D0FA5" w:rsidP="00FB3701">
      <w:pPr>
        <w:pStyle w:val="ConsPlusNormal"/>
        <w:jc w:val="right"/>
        <w:outlineLvl w:val="1"/>
      </w:pPr>
    </w:p>
    <w:p w:rsidR="005D0FA5" w:rsidRDefault="005D0FA5" w:rsidP="00FB3701">
      <w:pPr>
        <w:pStyle w:val="ConsPlusNormal"/>
        <w:jc w:val="right"/>
        <w:outlineLvl w:val="1"/>
      </w:pPr>
    </w:p>
    <w:p w:rsidR="005D0FA5" w:rsidRDefault="005D0FA5" w:rsidP="00FB3701">
      <w:pPr>
        <w:pStyle w:val="ConsPlusNormal"/>
        <w:jc w:val="right"/>
        <w:outlineLvl w:val="1"/>
      </w:pPr>
    </w:p>
    <w:p w:rsidR="005D0FA5" w:rsidRDefault="005D0FA5" w:rsidP="00FB3701">
      <w:pPr>
        <w:pStyle w:val="ConsPlusNormal"/>
        <w:jc w:val="right"/>
        <w:outlineLvl w:val="1"/>
      </w:pPr>
    </w:p>
    <w:sectPr w:rsidR="005D0FA5" w:rsidSect="00870B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A5" w:rsidRDefault="005D0FA5" w:rsidP="00870BB4">
      <w:r>
        <w:separator/>
      </w:r>
    </w:p>
  </w:endnote>
  <w:endnote w:type="continuationSeparator" w:id="0">
    <w:p w:rsidR="005D0FA5" w:rsidRDefault="005D0FA5" w:rsidP="00870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A5" w:rsidRDefault="005D0F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A5" w:rsidRDefault="005D0FA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A5" w:rsidRDefault="005D0F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A5" w:rsidRDefault="005D0FA5" w:rsidP="00870BB4">
      <w:r>
        <w:separator/>
      </w:r>
    </w:p>
  </w:footnote>
  <w:footnote w:type="continuationSeparator" w:id="0">
    <w:p w:rsidR="005D0FA5" w:rsidRDefault="005D0FA5" w:rsidP="00870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A5" w:rsidRDefault="005D0F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A5" w:rsidRDefault="005D0FA5">
    <w:pPr>
      <w:pStyle w:val="Header"/>
      <w:jc w:val="center"/>
    </w:pPr>
    <w:fldSimple w:instr="PAGE   \* MERGEFORMAT">
      <w:r>
        <w:rPr>
          <w:noProof/>
        </w:rPr>
        <w:t>14</w:t>
      </w:r>
    </w:fldSimple>
  </w:p>
  <w:p w:rsidR="005D0FA5" w:rsidRDefault="005D0FA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A5" w:rsidRDefault="005D0F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5F568C9"/>
    <w:multiLevelType w:val="hybridMultilevel"/>
    <w:tmpl w:val="221623A8"/>
    <w:lvl w:ilvl="0" w:tplc="4484D35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A10EB"/>
    <w:multiLevelType w:val="hybridMultilevel"/>
    <w:tmpl w:val="B55863BE"/>
    <w:lvl w:ilvl="0" w:tplc="6B342E18">
      <w:start w:val="5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64664D"/>
    <w:multiLevelType w:val="hybridMultilevel"/>
    <w:tmpl w:val="03DC7C96"/>
    <w:lvl w:ilvl="0" w:tplc="BCA82CA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AD501D3"/>
    <w:multiLevelType w:val="multilevel"/>
    <w:tmpl w:val="D168252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>
    <w:nsid w:val="69BB04D4"/>
    <w:multiLevelType w:val="hybridMultilevel"/>
    <w:tmpl w:val="162AA3DE"/>
    <w:lvl w:ilvl="0" w:tplc="62E2106A">
      <w:start w:val="5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231550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EA16CEC"/>
    <w:multiLevelType w:val="hybridMultilevel"/>
    <w:tmpl w:val="75163AF0"/>
    <w:lvl w:ilvl="0" w:tplc="9F7AAA72">
      <w:start w:val="5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05E1A58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0AE"/>
    <w:rsid w:val="00060D6B"/>
    <w:rsid w:val="0011355F"/>
    <w:rsid w:val="00136E53"/>
    <w:rsid w:val="001829F8"/>
    <w:rsid w:val="001A0CC4"/>
    <w:rsid w:val="001E73F7"/>
    <w:rsid w:val="002152BF"/>
    <w:rsid w:val="00311043"/>
    <w:rsid w:val="00315B58"/>
    <w:rsid w:val="003733E0"/>
    <w:rsid w:val="00395BFC"/>
    <w:rsid w:val="003C6E01"/>
    <w:rsid w:val="00474E15"/>
    <w:rsid w:val="004B0CCC"/>
    <w:rsid w:val="005A060F"/>
    <w:rsid w:val="005C66DA"/>
    <w:rsid w:val="005D0FA5"/>
    <w:rsid w:val="00605E97"/>
    <w:rsid w:val="0062508B"/>
    <w:rsid w:val="006409F1"/>
    <w:rsid w:val="006A2992"/>
    <w:rsid w:val="007140AE"/>
    <w:rsid w:val="00795FF0"/>
    <w:rsid w:val="007B04E3"/>
    <w:rsid w:val="007D21B9"/>
    <w:rsid w:val="007E0DCB"/>
    <w:rsid w:val="007E523B"/>
    <w:rsid w:val="00864227"/>
    <w:rsid w:val="00870BB4"/>
    <w:rsid w:val="00875DE3"/>
    <w:rsid w:val="00893516"/>
    <w:rsid w:val="008B3C4A"/>
    <w:rsid w:val="008D3FA8"/>
    <w:rsid w:val="008E1FC7"/>
    <w:rsid w:val="008E3C37"/>
    <w:rsid w:val="00914A32"/>
    <w:rsid w:val="00945913"/>
    <w:rsid w:val="009778D1"/>
    <w:rsid w:val="009A17C6"/>
    <w:rsid w:val="009D2F9C"/>
    <w:rsid w:val="009E4046"/>
    <w:rsid w:val="00A004DB"/>
    <w:rsid w:val="00A16D94"/>
    <w:rsid w:val="00A628F9"/>
    <w:rsid w:val="00AF5824"/>
    <w:rsid w:val="00B00852"/>
    <w:rsid w:val="00B4048B"/>
    <w:rsid w:val="00B44A4D"/>
    <w:rsid w:val="00B5670F"/>
    <w:rsid w:val="00B75E8F"/>
    <w:rsid w:val="00B92D7E"/>
    <w:rsid w:val="00C217CF"/>
    <w:rsid w:val="00C5508F"/>
    <w:rsid w:val="00C6718F"/>
    <w:rsid w:val="00C67C15"/>
    <w:rsid w:val="00C70F7C"/>
    <w:rsid w:val="00C812E4"/>
    <w:rsid w:val="00C871BA"/>
    <w:rsid w:val="00CA4180"/>
    <w:rsid w:val="00CD4864"/>
    <w:rsid w:val="00CE57DF"/>
    <w:rsid w:val="00CF6B00"/>
    <w:rsid w:val="00DE319C"/>
    <w:rsid w:val="00E13544"/>
    <w:rsid w:val="00E31913"/>
    <w:rsid w:val="00EC6D6D"/>
    <w:rsid w:val="00EC7B78"/>
    <w:rsid w:val="00F0472B"/>
    <w:rsid w:val="00F070B4"/>
    <w:rsid w:val="00F24190"/>
    <w:rsid w:val="00FA4DCA"/>
    <w:rsid w:val="00FB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628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628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A628F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A628F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628F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A628F9"/>
    <w:pPr>
      <w:jc w:val="lef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628F9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355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1355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355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5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1355F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355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11355F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1355F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99"/>
    <w:rsid w:val="001135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11355F"/>
    <w:rPr>
      <w:rFonts w:ascii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1355F"/>
    <w:pPr>
      <w:widowControl w:val="0"/>
      <w:shd w:val="clear" w:color="auto" w:fill="FFFFFF"/>
      <w:spacing w:after="240" w:line="317" w:lineRule="exact"/>
    </w:pPr>
    <w:rPr>
      <w:spacing w:val="9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rsid w:val="0011355F"/>
    <w:pPr>
      <w:spacing w:before="100" w:beforeAutospacing="1" w:after="100" w:afterAutospacing="1"/>
      <w:jc w:val="left"/>
    </w:pPr>
    <w:rPr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1355F"/>
    <w:rPr>
      <w:rFonts w:ascii="Times New Roman" w:hAnsi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1A0CC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5C66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syamzhenskij.gosuslugi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2A2FEAF61E3C893D766F75442381FB9BECFF5D512621BE711D159C5C8EE9C16135641A78DAC0850EE4E88486g5f5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14</Pages>
  <Words>2964</Words>
  <Characters>16901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Клопова МА</dc:creator>
  <cp:keywords/>
  <dc:description/>
  <cp:lastModifiedBy>Крошкина МН</cp:lastModifiedBy>
  <cp:revision>26</cp:revision>
  <cp:lastPrinted>2023-12-21T13:09:00Z</cp:lastPrinted>
  <dcterms:created xsi:type="dcterms:W3CDTF">2023-12-08T06:07:00Z</dcterms:created>
  <dcterms:modified xsi:type="dcterms:W3CDTF">2024-01-12T10:28:00Z</dcterms:modified>
</cp:coreProperties>
</file>